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2BA0" w14:textId="77777777" w:rsidR="009D21E6" w:rsidRPr="00AB7F00" w:rsidRDefault="009D21E6" w:rsidP="000F2C34">
      <w:pPr>
        <w:jc w:val="both"/>
        <w:rPr>
          <w:rFonts w:ascii="Calibri" w:hAnsi="Calibri" w:cs="Arial"/>
          <w:b/>
          <w:bCs/>
          <w:sz w:val="22"/>
          <w:szCs w:val="22"/>
          <w:lang w:val="en-US"/>
        </w:rPr>
      </w:pPr>
    </w:p>
    <w:p w14:paraId="2550487E" w14:textId="77777777" w:rsidR="00897A6E" w:rsidRPr="00897A6E" w:rsidRDefault="00897A6E" w:rsidP="00897A6E">
      <w:pPr>
        <w:jc w:val="both"/>
        <w:rPr>
          <w:rFonts w:ascii="Calibri" w:hAnsi="Calibri" w:cs="Arial"/>
          <w:b/>
          <w:bCs/>
          <w:sz w:val="32"/>
          <w:szCs w:val="32"/>
          <w:lang w:val="de-DE"/>
        </w:rPr>
      </w:pPr>
      <w:r w:rsidRPr="00897A6E">
        <w:rPr>
          <w:rFonts w:ascii="Calibri" w:hAnsi="Calibri" w:cs="Arial"/>
          <w:b/>
          <w:bCs/>
          <w:sz w:val="32"/>
          <w:szCs w:val="32"/>
          <w:lang w:val="de-DE"/>
        </w:rPr>
        <w:t>Haben Sie das Technische Museum Wien schon bei Nacht gesehen?</w:t>
      </w:r>
    </w:p>
    <w:p w14:paraId="13F9DF1F" w14:textId="77777777" w:rsidR="00897A6E" w:rsidRPr="00897A6E" w:rsidRDefault="00897A6E" w:rsidP="00897A6E">
      <w:pPr>
        <w:jc w:val="both"/>
        <w:rPr>
          <w:rFonts w:ascii="Calibri" w:eastAsia="Calibri" w:hAnsi="Calibri"/>
          <w:b/>
          <w:lang w:val="de-DE" w:eastAsia="en-US"/>
        </w:rPr>
      </w:pPr>
      <w:r w:rsidRPr="00897A6E">
        <w:rPr>
          <w:rFonts w:ascii="Calibri" w:eastAsia="Calibri" w:hAnsi="Calibri"/>
          <w:b/>
          <w:lang w:val="de-DE" w:eastAsia="en-US"/>
        </w:rPr>
        <w:t>Spektakuläre Fassadenprojektion transportiert Museumsinhalte kunstvoll nach außen</w:t>
      </w:r>
    </w:p>
    <w:p w14:paraId="73F15777" w14:textId="77777777" w:rsidR="00897A6E" w:rsidRPr="00897A6E" w:rsidRDefault="00897A6E" w:rsidP="00897A6E">
      <w:pPr>
        <w:jc w:val="both"/>
        <w:rPr>
          <w:rFonts w:ascii="Calibri" w:eastAsia="Calibri" w:hAnsi="Calibri"/>
          <w:sz w:val="22"/>
          <w:szCs w:val="22"/>
          <w:lang w:eastAsia="en-US"/>
        </w:rPr>
      </w:pPr>
    </w:p>
    <w:p w14:paraId="0CB55AB5" w14:textId="77777777" w:rsidR="00897A6E" w:rsidRPr="00897A6E" w:rsidRDefault="00897A6E" w:rsidP="00897A6E">
      <w:pPr>
        <w:jc w:val="both"/>
        <w:rPr>
          <w:rFonts w:asciiTheme="minorHAnsi" w:hAnsiTheme="minorHAnsi" w:cstheme="minorHAnsi"/>
          <w:b/>
          <w:sz w:val="22"/>
          <w:szCs w:val="22"/>
          <w:lang w:val="de-DE"/>
        </w:rPr>
      </w:pPr>
      <w:r w:rsidRPr="00897A6E">
        <w:rPr>
          <w:rFonts w:asciiTheme="minorHAnsi" w:hAnsiTheme="minorHAnsi" w:cstheme="minorHAnsi"/>
          <w:b/>
          <w:sz w:val="22"/>
          <w:szCs w:val="22"/>
          <w:lang w:val="de-DE"/>
        </w:rPr>
        <w:t>Ab Einbruch der Dunkelheit ist Wien um eine Attraktion reicher, denn die im Stile des Historismus gestaltete Fassade des Technischen Museums Wien wird nun auch futuristisch – und das ganz ohne Umbau. Beeindruckende und abwechslungsreiche künstlerische Projektionen lassen das denkmalgeschützte Museumsgebäude jeden Abend erstrahlen. Mittels 3D-Mapping – also einer passgenauen Projektion auf irregulären Oberflächen – werden Museumsinhalte nach außen transportiert und bieten auf 720 m² Projektionsfläche spektakuläre Einblicke und fantastische Illusionen.</w:t>
      </w:r>
    </w:p>
    <w:p w14:paraId="24658994" w14:textId="77777777" w:rsidR="00897A6E" w:rsidRPr="00897A6E" w:rsidRDefault="00897A6E" w:rsidP="00897A6E">
      <w:pPr>
        <w:jc w:val="both"/>
        <w:rPr>
          <w:rFonts w:ascii="Calibri" w:eastAsia="Calibri" w:hAnsi="Calibri"/>
          <w:sz w:val="22"/>
          <w:szCs w:val="22"/>
          <w:lang w:eastAsia="en-US"/>
        </w:rPr>
      </w:pPr>
    </w:p>
    <w:p w14:paraId="66DFB4DB" w14:textId="77777777" w:rsidR="00897A6E" w:rsidRPr="00897A6E" w:rsidRDefault="00897A6E" w:rsidP="00897A6E">
      <w:pPr>
        <w:jc w:val="both"/>
        <w:rPr>
          <w:rFonts w:ascii="Calibri" w:eastAsia="Calibri" w:hAnsi="Calibri"/>
          <w:b/>
          <w:bCs/>
          <w:sz w:val="22"/>
          <w:szCs w:val="22"/>
          <w:lang w:eastAsia="en-US"/>
        </w:rPr>
      </w:pPr>
      <w:r w:rsidRPr="00897A6E">
        <w:rPr>
          <w:rFonts w:ascii="Calibri" w:eastAsia="Calibri" w:hAnsi="Calibri"/>
          <w:b/>
          <w:bCs/>
          <w:sz w:val="22"/>
          <w:szCs w:val="22"/>
          <w:lang w:eastAsia="en-US"/>
        </w:rPr>
        <w:t>Das Gebäude wird zur Leinwand für Museumsinhalte</w:t>
      </w:r>
    </w:p>
    <w:p w14:paraId="2F2A1984" w14:textId="77777777" w:rsidR="00897A6E" w:rsidRPr="00897A6E" w:rsidRDefault="00897A6E" w:rsidP="00897A6E">
      <w:pPr>
        <w:jc w:val="both"/>
        <w:rPr>
          <w:rFonts w:ascii="Calibri" w:eastAsia="Calibri" w:hAnsi="Calibri"/>
          <w:sz w:val="22"/>
          <w:szCs w:val="22"/>
          <w:lang w:eastAsia="en-US"/>
        </w:rPr>
      </w:pPr>
      <w:r w:rsidRPr="00897A6E">
        <w:rPr>
          <w:rFonts w:ascii="Calibri" w:eastAsia="Calibri" w:hAnsi="Calibri"/>
          <w:sz w:val="22"/>
          <w:szCs w:val="22"/>
          <w:lang w:eastAsia="en-US"/>
        </w:rPr>
        <w:t xml:space="preserve">Speziell angepasste Bilder, Videos und 2D- sowie 3D-Animationen illustrieren museumsspezifische Themen mit artistischer Abstraktion, wodurch Neugier und Interesse auf einen Museumsbesuch geweckt werden sollen. Für die Darstellung der aktuellen Sonderausstellung „Künstliche Intelligenz?“ wird etwa das Gebäude zur Recheneinheit einer Künstlichen Intelligenz, die vom Booten des Systems über das Sammeln und Berechnen von Datensätzen schließlich KI-generierte Inhalte veranschaulicht. Für den Sammlungs- und Ausstellungsschwerpunkt „Energie“ werden die Säulen des Museumsgebäudes zu Solarpaneelen, die bildgewaltig über Kabelnetzwerke Batterien aufladen, während im Zentrum der Südfassade erneuerbare Energien dargestellt werden. Um den Museumsbereich „Raumfahrt“ auch nach außen hin sichtbar zu machen, startet eine Ariane-6-Rakete der Europäischen Weltraumorganisation (ESA) auf eindrucksvolle Weise vom Technischen Museum Wien in die Erdumlaufbahn. Nachdem ZuschauerInnen den Sonnenaufgang im Weltall bewundern können und die Rakete ihre Satelliten abgeworfen hat, bietet die Rückkehr des Raumfahrtzeugs einen bemerkenswerten Ausblick auf die Erde, bevor sie wieder im Museum ankommt. </w:t>
      </w:r>
    </w:p>
    <w:p w14:paraId="7D219C44" w14:textId="77777777" w:rsidR="00897A6E" w:rsidRPr="00897A6E" w:rsidRDefault="00897A6E" w:rsidP="00897A6E">
      <w:pPr>
        <w:jc w:val="both"/>
        <w:rPr>
          <w:rFonts w:ascii="Calibri" w:eastAsia="Calibri" w:hAnsi="Calibri"/>
          <w:sz w:val="22"/>
          <w:szCs w:val="22"/>
          <w:lang w:eastAsia="en-US"/>
        </w:rPr>
      </w:pPr>
    </w:p>
    <w:p w14:paraId="0D74C934" w14:textId="77777777" w:rsidR="00897A6E" w:rsidRPr="00897A6E" w:rsidRDefault="00897A6E" w:rsidP="00897A6E">
      <w:pPr>
        <w:jc w:val="both"/>
        <w:rPr>
          <w:rFonts w:ascii="Calibri" w:eastAsia="Calibri" w:hAnsi="Calibri"/>
          <w:b/>
          <w:bCs/>
          <w:sz w:val="22"/>
          <w:szCs w:val="22"/>
          <w:lang w:eastAsia="en-US"/>
        </w:rPr>
      </w:pPr>
      <w:r w:rsidRPr="00897A6E">
        <w:rPr>
          <w:rFonts w:ascii="Calibri" w:eastAsia="Calibri" w:hAnsi="Calibri"/>
          <w:b/>
          <w:bCs/>
          <w:sz w:val="22"/>
          <w:szCs w:val="22"/>
          <w:lang w:eastAsia="en-US"/>
        </w:rPr>
        <w:t>Technische Meta-Ebene in Produktion und Projektion</w:t>
      </w:r>
    </w:p>
    <w:p w14:paraId="545783F7" w14:textId="77777777" w:rsidR="00897A6E" w:rsidRPr="00897A6E" w:rsidRDefault="00897A6E" w:rsidP="00897A6E">
      <w:pPr>
        <w:jc w:val="both"/>
        <w:rPr>
          <w:rFonts w:ascii="Calibri" w:eastAsia="Calibri" w:hAnsi="Calibri"/>
          <w:sz w:val="22"/>
          <w:szCs w:val="22"/>
          <w:lang w:eastAsia="en-US"/>
        </w:rPr>
      </w:pPr>
      <w:r w:rsidRPr="00897A6E">
        <w:rPr>
          <w:rFonts w:ascii="Calibri" w:eastAsia="Calibri" w:hAnsi="Calibri"/>
          <w:sz w:val="22"/>
          <w:szCs w:val="22"/>
          <w:lang w:eastAsia="en-US"/>
        </w:rPr>
        <w:t xml:space="preserve">Während die reine 3D-Szene zum Thema Energie als klassisches 3D-Rendering erstellt wurde, greift die Sequenz zum Thema Raumfahrt auf die innovative Spieleentwicklungsumgebung Unreal Engine von Epic Games zurück. Durch diese Technologie konnte die 3D-Animation in Echtzeit aktualisiert und verändert werden und benötigt de facto keine </w:t>
      </w:r>
      <w:proofErr w:type="spellStart"/>
      <w:r w:rsidRPr="00897A6E">
        <w:rPr>
          <w:rFonts w:ascii="Calibri" w:eastAsia="Calibri" w:hAnsi="Calibri"/>
          <w:sz w:val="22"/>
          <w:szCs w:val="22"/>
          <w:lang w:eastAsia="en-US"/>
        </w:rPr>
        <w:t>Renderzeiten</w:t>
      </w:r>
      <w:proofErr w:type="spellEnd"/>
      <w:r w:rsidRPr="00897A6E">
        <w:rPr>
          <w:rFonts w:ascii="Calibri" w:eastAsia="Calibri" w:hAnsi="Calibri"/>
          <w:sz w:val="22"/>
          <w:szCs w:val="22"/>
          <w:lang w:eastAsia="en-US"/>
        </w:rPr>
        <w:t xml:space="preserve">. Während drei Minuten </w:t>
      </w:r>
      <w:proofErr w:type="spellStart"/>
      <w:r w:rsidRPr="00897A6E">
        <w:rPr>
          <w:rFonts w:ascii="Calibri" w:eastAsia="Calibri" w:hAnsi="Calibri"/>
          <w:sz w:val="22"/>
          <w:szCs w:val="22"/>
          <w:lang w:eastAsia="en-US"/>
        </w:rPr>
        <w:t>Renderzeit</w:t>
      </w:r>
      <w:proofErr w:type="spellEnd"/>
      <w:r w:rsidRPr="00897A6E">
        <w:rPr>
          <w:rFonts w:ascii="Calibri" w:eastAsia="Calibri" w:hAnsi="Calibri"/>
          <w:sz w:val="22"/>
          <w:szCs w:val="22"/>
          <w:lang w:eastAsia="en-US"/>
        </w:rPr>
        <w:t xml:space="preserve"> als Richtwert pro Frame gelten, konnte so in dieser Zeit die gesamte Szene mit 5400 Frames gerendert werden. Passend zum Thema durften sich bei der Sequenz zur Künstlichen Intelligenz auch Algorithmen kreativ betätigen. So sind einige Inhalte sogenannte Style Transfers, die von Künstlicher Intelligenz in Anlehnung an künstlerische Werke erstellt wurden. Zusätzlich werden Inhalte prozedural von Algorithmen generiert, wodurch sich einzelne Animationen, Farbpaletten und Geschwindigkeiten verändern und jeder Durchlauf zum Unikat wird. In diesen Sequenzen werden außerdem algorithmisch reproduzierbare naturwissenschaftliche Phänomen visualisiert wie etwa chemische oder biologische Prozesse (z. B. zelluläre Automaten oder Reaktionsdiffusionsgleichung).</w:t>
      </w:r>
    </w:p>
    <w:p w14:paraId="3C6E7DC9" w14:textId="77777777" w:rsidR="00897A6E" w:rsidRPr="00897A6E" w:rsidRDefault="00897A6E" w:rsidP="00897A6E">
      <w:pPr>
        <w:jc w:val="both"/>
        <w:rPr>
          <w:rFonts w:ascii="Calibri" w:eastAsia="Calibri" w:hAnsi="Calibri"/>
          <w:sz w:val="22"/>
          <w:szCs w:val="22"/>
          <w:lang w:eastAsia="en-US"/>
        </w:rPr>
      </w:pPr>
    </w:p>
    <w:p w14:paraId="75DC66CD" w14:textId="77777777" w:rsidR="00897A6E" w:rsidRPr="00897A6E" w:rsidRDefault="00897A6E" w:rsidP="00897A6E">
      <w:pPr>
        <w:jc w:val="both"/>
        <w:rPr>
          <w:rFonts w:ascii="Calibri" w:eastAsia="Calibri" w:hAnsi="Calibri"/>
          <w:sz w:val="22"/>
          <w:szCs w:val="22"/>
          <w:lang w:eastAsia="en-US"/>
        </w:rPr>
      </w:pPr>
      <w:r w:rsidRPr="00897A6E">
        <w:rPr>
          <w:rFonts w:ascii="Calibri" w:eastAsia="Calibri" w:hAnsi="Calibri"/>
          <w:sz w:val="22"/>
          <w:szCs w:val="22"/>
          <w:lang w:eastAsia="en-US"/>
        </w:rPr>
        <w:t>„Als Haus, das für Wissenschaft und technische Innovationen steht, war uns neben der ästhetischen Darstellung von Museumsinhalten auch diese Meta-Ebene wichtig – auch wenn sie vielleicht erst auf den zweiten Blick ersichtlich ist“, erklärt Generaldirektor Peter Aufreiter. „Denn durch den Einsatz von fortschrittlichen Technologien – seien es modernste Programme für die Content-Kreation oder der energieeffiziente Projektor – und die subtile Integration von technisch-naturwissenschaftlichen Spitzfindigkeiten, zeigen wir nicht nur unsere inhaltlichen Schwerpunkte, sondern auch unsere Werte.“</w:t>
      </w:r>
    </w:p>
    <w:p w14:paraId="2360BE0F" w14:textId="77777777" w:rsidR="00897A6E" w:rsidRPr="00897A6E" w:rsidRDefault="00897A6E" w:rsidP="00897A6E">
      <w:pPr>
        <w:jc w:val="both"/>
        <w:rPr>
          <w:rFonts w:ascii="Calibri" w:eastAsia="Calibri" w:hAnsi="Calibri"/>
          <w:sz w:val="22"/>
          <w:szCs w:val="22"/>
          <w:lang w:eastAsia="en-US"/>
        </w:rPr>
      </w:pPr>
    </w:p>
    <w:p w14:paraId="2A95B5DD" w14:textId="77777777" w:rsidR="00897A6E" w:rsidRDefault="00897A6E" w:rsidP="00897A6E">
      <w:pPr>
        <w:jc w:val="both"/>
        <w:rPr>
          <w:rFonts w:ascii="Calibri" w:eastAsia="Calibri" w:hAnsi="Calibri"/>
          <w:b/>
          <w:bCs/>
          <w:sz w:val="22"/>
          <w:szCs w:val="22"/>
          <w:lang w:eastAsia="en-US"/>
        </w:rPr>
      </w:pPr>
    </w:p>
    <w:p w14:paraId="49A4ED24" w14:textId="77777777" w:rsidR="00897A6E" w:rsidRDefault="00897A6E" w:rsidP="00897A6E">
      <w:pPr>
        <w:jc w:val="both"/>
        <w:rPr>
          <w:rFonts w:ascii="Calibri" w:eastAsia="Calibri" w:hAnsi="Calibri"/>
          <w:b/>
          <w:bCs/>
          <w:sz w:val="22"/>
          <w:szCs w:val="22"/>
          <w:lang w:eastAsia="en-US"/>
        </w:rPr>
      </w:pPr>
    </w:p>
    <w:p w14:paraId="51681B64" w14:textId="4C6E9708" w:rsidR="00897A6E" w:rsidRPr="00897A6E" w:rsidRDefault="00897A6E" w:rsidP="00897A6E">
      <w:pPr>
        <w:jc w:val="both"/>
        <w:rPr>
          <w:rFonts w:ascii="Calibri" w:eastAsia="Calibri" w:hAnsi="Calibri"/>
          <w:b/>
          <w:bCs/>
          <w:sz w:val="22"/>
          <w:szCs w:val="22"/>
          <w:lang w:eastAsia="en-US"/>
        </w:rPr>
      </w:pPr>
      <w:r w:rsidRPr="00897A6E">
        <w:rPr>
          <w:rFonts w:ascii="Calibri" w:eastAsia="Calibri" w:hAnsi="Calibri"/>
          <w:b/>
          <w:bCs/>
          <w:sz w:val="22"/>
          <w:szCs w:val="22"/>
          <w:lang w:eastAsia="en-US"/>
        </w:rPr>
        <w:lastRenderedPageBreak/>
        <w:t>Einzigartige Fassadenprojektion mit Ausblick auf weitere Einblicke</w:t>
      </w:r>
    </w:p>
    <w:p w14:paraId="21EFB248" w14:textId="77777777" w:rsidR="00897A6E" w:rsidRPr="00897A6E" w:rsidRDefault="00897A6E" w:rsidP="00897A6E">
      <w:pPr>
        <w:jc w:val="both"/>
        <w:rPr>
          <w:rFonts w:ascii="Calibri" w:eastAsia="Calibri" w:hAnsi="Calibri"/>
          <w:sz w:val="22"/>
          <w:szCs w:val="22"/>
          <w:lang w:eastAsia="en-US"/>
        </w:rPr>
      </w:pPr>
      <w:r w:rsidRPr="00897A6E">
        <w:rPr>
          <w:rFonts w:ascii="Calibri" w:eastAsia="Calibri" w:hAnsi="Calibri"/>
          <w:sz w:val="22"/>
          <w:szCs w:val="22"/>
          <w:lang w:eastAsia="en-US"/>
        </w:rPr>
        <w:t xml:space="preserve">Begünstigt durch den speziellen Winkel zur angrenzenden Straße sowie durch die besondere Projektionsart, ist das Technische Museum Wien nun das erste Haus in Österreich, das laufend eine Videoinstallation im Außenbereich projizieren kann. „Da das Technische Museum Wien an vielen Abenden und Nächten des Jahres auch als Veranstaltungsort genutzt wird, freuen wir uns, dass diese innovative Art der Fassadenbeleuchtung hier für eine zusätzliche Attraktion bei unseren Gästen sorgt oder auch Menschen beim Spaziergang oder in der Straßenbahn überrascht und erfreut“, ergänzt die Wirtschaftliche Geschäftsführerin Karin Skarek. </w:t>
      </w:r>
    </w:p>
    <w:p w14:paraId="03973DAA" w14:textId="77777777" w:rsidR="00897A6E" w:rsidRPr="00897A6E" w:rsidRDefault="00897A6E" w:rsidP="00897A6E">
      <w:pPr>
        <w:jc w:val="both"/>
        <w:rPr>
          <w:rFonts w:ascii="Calibri" w:eastAsia="Calibri" w:hAnsi="Calibri"/>
          <w:sz w:val="22"/>
          <w:szCs w:val="22"/>
          <w:lang w:eastAsia="en-US"/>
        </w:rPr>
      </w:pPr>
    </w:p>
    <w:p w14:paraId="5C255D80" w14:textId="77777777" w:rsidR="00897A6E" w:rsidRPr="00897A6E" w:rsidRDefault="00897A6E" w:rsidP="00897A6E">
      <w:pPr>
        <w:jc w:val="both"/>
        <w:rPr>
          <w:rFonts w:ascii="Calibri" w:eastAsia="Calibri" w:hAnsi="Calibri"/>
          <w:sz w:val="22"/>
          <w:szCs w:val="22"/>
          <w:lang w:eastAsia="en-US"/>
        </w:rPr>
      </w:pPr>
      <w:r w:rsidRPr="00897A6E">
        <w:rPr>
          <w:rFonts w:ascii="Calibri" w:eastAsia="Calibri" w:hAnsi="Calibri"/>
          <w:sz w:val="22"/>
          <w:szCs w:val="22"/>
          <w:lang w:eastAsia="en-US"/>
        </w:rPr>
        <w:t xml:space="preserve">Die fortschrittliche Systemarchitektur erlaubt außerdem ein vielfältiges und abwechslungsreiches Bespielen der Medienfassade. So dürfen sich nicht nur </w:t>
      </w:r>
      <w:proofErr w:type="spellStart"/>
      <w:r w:rsidRPr="00897A6E">
        <w:rPr>
          <w:rFonts w:ascii="Calibri" w:eastAsia="Calibri" w:hAnsi="Calibri"/>
          <w:sz w:val="22"/>
          <w:szCs w:val="22"/>
          <w:lang w:eastAsia="en-US"/>
        </w:rPr>
        <w:t>MuseumsbesucherInnen</w:t>
      </w:r>
      <w:proofErr w:type="spellEnd"/>
      <w:r w:rsidRPr="00897A6E">
        <w:rPr>
          <w:rFonts w:ascii="Calibri" w:eastAsia="Calibri" w:hAnsi="Calibri"/>
          <w:sz w:val="22"/>
          <w:szCs w:val="22"/>
          <w:lang w:eastAsia="en-US"/>
        </w:rPr>
        <w:t xml:space="preserve"> auf weitere künstlerische Darstellungen von museumsspezifischen Inhalten freuen – demnächst zum Thema Ernährung anlässlich der neuen, interaktiven Sonderausstellung „FOODPRINTS“, die ab 26. November 2021 zu sehen ist. Außerdem sind zusätzliche innovative Erweiterungen geplant, wie die Einspeisung von Echtzeitdaten, die beispielsweise Wetterdaten zur aktuellen Luftqualität oder Erdbeobachtungsdaten von Satelliten der ESA visuell aufbereiten. </w:t>
      </w:r>
    </w:p>
    <w:p w14:paraId="2080E0ED" w14:textId="77777777" w:rsidR="00897A6E" w:rsidRPr="00897A6E" w:rsidRDefault="00897A6E" w:rsidP="00897A6E">
      <w:pPr>
        <w:jc w:val="both"/>
        <w:rPr>
          <w:rFonts w:ascii="Calibri" w:eastAsia="Calibri" w:hAnsi="Calibri"/>
          <w:sz w:val="22"/>
          <w:szCs w:val="22"/>
          <w:lang w:eastAsia="en-US"/>
        </w:rPr>
      </w:pPr>
    </w:p>
    <w:p w14:paraId="0B41AD62" w14:textId="77777777" w:rsidR="00897A6E" w:rsidRPr="00897A6E" w:rsidRDefault="00897A6E" w:rsidP="00897A6E">
      <w:pPr>
        <w:jc w:val="both"/>
        <w:rPr>
          <w:rFonts w:ascii="Calibri" w:eastAsia="Calibri" w:hAnsi="Calibri"/>
          <w:sz w:val="22"/>
          <w:szCs w:val="22"/>
          <w:lang w:eastAsia="en-US"/>
        </w:rPr>
      </w:pPr>
      <w:r w:rsidRPr="00897A6E">
        <w:rPr>
          <w:rFonts w:ascii="Calibri" w:eastAsia="Calibri" w:hAnsi="Calibri"/>
          <w:sz w:val="22"/>
          <w:szCs w:val="22"/>
          <w:lang w:eastAsia="en-US"/>
        </w:rPr>
        <w:t xml:space="preserve">Die außergewöhnliche Fassadenprojektion wurden von dem auf 3D-Projection-Mapping spezialisierten 3D-Künstler Lucas </w:t>
      </w:r>
      <w:proofErr w:type="spellStart"/>
      <w:r w:rsidRPr="00897A6E">
        <w:rPr>
          <w:rFonts w:ascii="Calibri" w:eastAsia="Calibri" w:hAnsi="Calibri"/>
          <w:sz w:val="22"/>
          <w:szCs w:val="22"/>
          <w:lang w:eastAsia="en-US"/>
        </w:rPr>
        <w:t>Dikany</w:t>
      </w:r>
      <w:proofErr w:type="spellEnd"/>
      <w:r w:rsidRPr="00897A6E">
        <w:rPr>
          <w:rFonts w:ascii="Calibri" w:eastAsia="Calibri" w:hAnsi="Calibri"/>
          <w:sz w:val="22"/>
          <w:szCs w:val="22"/>
          <w:lang w:eastAsia="en-US"/>
        </w:rPr>
        <w:t xml:space="preserve">, der neben der Projektleitung auch die künstlerische Konzeption und technische Umsetzung verantwortete, und dem 3D-Motiondesigner und Projektionskünstler Xaver </w:t>
      </w:r>
      <w:proofErr w:type="spellStart"/>
      <w:r w:rsidRPr="00897A6E">
        <w:rPr>
          <w:rFonts w:ascii="Calibri" w:eastAsia="Calibri" w:hAnsi="Calibri"/>
          <w:sz w:val="22"/>
          <w:szCs w:val="22"/>
          <w:lang w:eastAsia="en-US"/>
        </w:rPr>
        <w:t>Hopfgartner</w:t>
      </w:r>
      <w:proofErr w:type="spellEnd"/>
      <w:r w:rsidRPr="00897A6E">
        <w:rPr>
          <w:rFonts w:ascii="Calibri" w:eastAsia="Calibri" w:hAnsi="Calibri"/>
          <w:sz w:val="22"/>
          <w:szCs w:val="22"/>
          <w:lang w:eastAsia="en-US"/>
        </w:rPr>
        <w:t xml:space="preserve"> realisiert. Die beiden Mediendesigner und -techniker begeisterten BesucherInnen des Technischen Museums Wien zuvor bereits mit einer Video-Installation, welche auf 90 m² einen Blick in das bewegte Innenleben der größten, schnellsten und schwersten Dampflokomotive Österreichs gewährte. Das technische Projektmanagement wurde vom Spezialisten für Gebäude- bzw. Fassadenprojektionen Rainer Adelsberger von screenplay.at durchgeführt. </w:t>
      </w:r>
    </w:p>
    <w:p w14:paraId="71A52E70" w14:textId="77777777" w:rsidR="00897A6E" w:rsidRPr="00897A6E" w:rsidRDefault="00897A6E" w:rsidP="00897A6E">
      <w:pPr>
        <w:jc w:val="both"/>
        <w:rPr>
          <w:rFonts w:ascii="Calibri" w:eastAsia="Calibri" w:hAnsi="Calibri"/>
          <w:sz w:val="22"/>
          <w:szCs w:val="22"/>
          <w:lang w:eastAsia="en-US"/>
        </w:rPr>
      </w:pPr>
    </w:p>
    <w:p w14:paraId="5EC8347A" w14:textId="209B4C97" w:rsidR="00897A6E" w:rsidRDefault="00897A6E" w:rsidP="00897A6E">
      <w:pPr>
        <w:rPr>
          <w:rFonts w:ascii="Calibri" w:eastAsia="Calibri" w:hAnsi="Calibri"/>
          <w:sz w:val="22"/>
          <w:szCs w:val="22"/>
          <w:lang w:eastAsia="en-US"/>
        </w:rPr>
      </w:pPr>
      <w:r w:rsidRPr="00897A6E">
        <w:rPr>
          <w:rFonts w:ascii="Calibri" w:eastAsia="Calibri" w:hAnsi="Calibri"/>
          <w:b/>
          <w:bCs/>
          <w:sz w:val="22"/>
          <w:szCs w:val="22"/>
          <w:lang w:eastAsia="en-US"/>
        </w:rPr>
        <w:t>Video- und Bildmaterial zur Projektionskunst am TMW:</w:t>
      </w:r>
      <w:r w:rsidRPr="00897A6E">
        <w:rPr>
          <w:rFonts w:ascii="Calibri" w:eastAsia="Calibri" w:hAnsi="Calibri"/>
          <w:sz w:val="22"/>
          <w:szCs w:val="22"/>
          <w:lang w:eastAsia="en-US"/>
        </w:rPr>
        <w:t xml:space="preserve"> </w:t>
      </w:r>
      <w:hyperlink r:id="rId7" w:history="1">
        <w:r w:rsidRPr="004D33B0">
          <w:rPr>
            <w:rStyle w:val="Hyperlink"/>
            <w:rFonts w:ascii="Calibri" w:eastAsia="Calibri" w:hAnsi="Calibri"/>
            <w:sz w:val="22"/>
            <w:szCs w:val="22"/>
            <w:lang w:eastAsia="en-US"/>
          </w:rPr>
          <w:t>https://www.technischesmuseum.at/presse/museale_erleuchtung</w:t>
        </w:r>
      </w:hyperlink>
    </w:p>
    <w:p w14:paraId="398534F8" w14:textId="77777777" w:rsidR="00897A6E" w:rsidRPr="00897A6E" w:rsidRDefault="00897A6E" w:rsidP="00897A6E">
      <w:pPr>
        <w:jc w:val="both"/>
        <w:rPr>
          <w:rFonts w:ascii="Calibri" w:eastAsia="Calibri" w:hAnsi="Calibri"/>
          <w:sz w:val="22"/>
          <w:szCs w:val="22"/>
          <w:lang w:eastAsia="en-US"/>
        </w:rPr>
      </w:pPr>
    </w:p>
    <w:p w14:paraId="7428B0FF" w14:textId="6D3F2EC5" w:rsidR="00536E5D" w:rsidRDefault="00897A6E" w:rsidP="00897A6E">
      <w:pPr>
        <w:jc w:val="both"/>
        <w:rPr>
          <w:rFonts w:ascii="Calibri" w:eastAsia="Calibri" w:hAnsi="Calibri"/>
          <w:sz w:val="22"/>
          <w:szCs w:val="22"/>
          <w:lang w:eastAsia="en-US"/>
        </w:rPr>
      </w:pPr>
      <w:r w:rsidRPr="00897A6E">
        <w:rPr>
          <w:rFonts w:ascii="Calibri" w:eastAsia="Calibri" w:hAnsi="Calibri"/>
          <w:b/>
          <w:bCs/>
          <w:sz w:val="22"/>
          <w:szCs w:val="22"/>
          <w:lang w:eastAsia="en-US"/>
        </w:rPr>
        <w:t>Mehr Informationen zu den technischen Besonderheiten der Fassadenprojektion im Online-Magazin des TMW:</w:t>
      </w:r>
      <w:r w:rsidRPr="00897A6E">
        <w:rPr>
          <w:rFonts w:ascii="Calibri" w:eastAsia="Calibri" w:hAnsi="Calibri"/>
          <w:sz w:val="22"/>
          <w:szCs w:val="22"/>
          <w:lang w:eastAsia="en-US"/>
        </w:rPr>
        <w:t xml:space="preserve"> </w:t>
      </w:r>
      <w:hyperlink r:id="rId8" w:history="1">
        <w:r w:rsidRPr="004D33B0">
          <w:rPr>
            <w:rStyle w:val="Hyperlink"/>
            <w:rFonts w:ascii="Calibri" w:eastAsia="Calibri" w:hAnsi="Calibri"/>
            <w:sz w:val="22"/>
            <w:szCs w:val="22"/>
            <w:lang w:eastAsia="en-US"/>
          </w:rPr>
          <w:t>https://www.technischesmuseum.at/science_illuminates_das_erleuchtete_museum</w:t>
        </w:r>
      </w:hyperlink>
    </w:p>
    <w:p w14:paraId="20194947" w14:textId="77777777" w:rsidR="00B129C7" w:rsidRDefault="00B129C7" w:rsidP="00CD3570">
      <w:pPr>
        <w:jc w:val="both"/>
        <w:rPr>
          <w:rFonts w:ascii="Calibri" w:eastAsia="Calibri" w:hAnsi="Calibri"/>
        </w:rPr>
      </w:pPr>
    </w:p>
    <w:p w14:paraId="70B46A1E" w14:textId="3DB9F6C9" w:rsidR="00A13C55" w:rsidRPr="0064038F" w:rsidRDefault="00606CF8" w:rsidP="00CD3570">
      <w:pPr>
        <w:jc w:val="both"/>
        <w:rPr>
          <w:rFonts w:ascii="Calibri" w:hAnsi="Calibri" w:cs="Arial"/>
          <w:b/>
          <w:sz w:val="22"/>
          <w:szCs w:val="22"/>
        </w:rPr>
      </w:pPr>
      <w:r w:rsidRPr="0064038F">
        <w:rPr>
          <w:rFonts w:ascii="Calibri" w:hAnsi="Calibri" w:cs="Arial"/>
          <w:b/>
          <w:sz w:val="22"/>
          <w:szCs w:val="22"/>
        </w:rPr>
        <w:t>Presse-Kontakt:</w:t>
      </w:r>
    </w:p>
    <w:p w14:paraId="5458055F" w14:textId="77777777" w:rsidR="003F5E43" w:rsidRPr="0064038F" w:rsidRDefault="003F5E43" w:rsidP="00CD3570">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CD3570">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CD3570">
      <w:pPr>
        <w:jc w:val="both"/>
        <w:rPr>
          <w:rFonts w:ascii="Calibri" w:hAnsi="Calibri" w:cs="Arial"/>
          <w:sz w:val="22"/>
          <w:szCs w:val="22"/>
        </w:rPr>
      </w:pPr>
      <w:r w:rsidRPr="0064038F">
        <w:rPr>
          <w:rFonts w:ascii="Calibri" w:hAnsi="Calibri" w:cs="Arial"/>
          <w:sz w:val="22"/>
          <w:szCs w:val="22"/>
        </w:rPr>
        <w:t>Mariahilfer Straße 212, 1140 Wien</w:t>
      </w:r>
    </w:p>
    <w:p w14:paraId="192D6CAB" w14:textId="77777777" w:rsidR="00BF0A48" w:rsidRPr="0064038F" w:rsidRDefault="00FC3FE6" w:rsidP="00CD3570">
      <w:pPr>
        <w:jc w:val="both"/>
        <w:rPr>
          <w:rFonts w:ascii="Calibri" w:hAnsi="Calibri" w:cs="Arial"/>
          <w:sz w:val="22"/>
          <w:szCs w:val="22"/>
        </w:rPr>
      </w:pPr>
      <w:r w:rsidRPr="0064038F">
        <w:rPr>
          <w:rFonts w:ascii="Calibri" w:hAnsi="Calibri" w:cs="Arial"/>
          <w:sz w:val="22"/>
          <w:szCs w:val="22"/>
        </w:rPr>
        <w:t>Tel. 01/899 98-1200</w:t>
      </w:r>
      <w:r w:rsidR="00BF0A48" w:rsidRPr="0064038F">
        <w:rPr>
          <w:rFonts w:ascii="Calibri" w:hAnsi="Calibri" w:cs="Arial"/>
          <w:sz w:val="22"/>
          <w:szCs w:val="22"/>
        </w:rPr>
        <w:t xml:space="preserve"> </w:t>
      </w:r>
    </w:p>
    <w:p w14:paraId="7EAE9EF4" w14:textId="0A516D38" w:rsidR="00645A25" w:rsidRDefault="00897A6E" w:rsidP="00CD3570">
      <w:pPr>
        <w:jc w:val="both"/>
        <w:rPr>
          <w:rFonts w:ascii="Calibri" w:hAnsi="Calibri" w:cs="Arial"/>
          <w:sz w:val="22"/>
          <w:szCs w:val="22"/>
        </w:rPr>
      </w:pPr>
      <w:hyperlink r:id="rId9" w:history="1">
        <w:r w:rsidRPr="004D33B0">
          <w:rPr>
            <w:rStyle w:val="Hyperlink"/>
            <w:rFonts w:ascii="Calibri" w:hAnsi="Calibri" w:cs="Arial"/>
            <w:sz w:val="22"/>
            <w:szCs w:val="22"/>
          </w:rPr>
          <w:t>presse@tmw.at</w:t>
        </w:r>
      </w:hyperlink>
    </w:p>
    <w:p w14:paraId="0C14F7BF" w14:textId="4F9BF262" w:rsidR="003F5E43" w:rsidRDefault="00897A6E" w:rsidP="00CD3570">
      <w:pPr>
        <w:jc w:val="both"/>
        <w:rPr>
          <w:rFonts w:ascii="Calibri" w:hAnsi="Calibri" w:cs="Arial"/>
          <w:sz w:val="22"/>
          <w:szCs w:val="22"/>
        </w:rPr>
      </w:pPr>
      <w:hyperlink r:id="rId10" w:history="1">
        <w:r w:rsidRPr="004D33B0">
          <w:rPr>
            <w:rStyle w:val="Hyperlink"/>
            <w:rFonts w:ascii="Calibri" w:hAnsi="Calibri" w:cs="Arial"/>
            <w:sz w:val="22"/>
            <w:szCs w:val="22"/>
          </w:rPr>
          <w:t>www.technischesmuseum.at/presse</w:t>
        </w:r>
      </w:hyperlink>
    </w:p>
    <w:p w14:paraId="1B710CAB" w14:textId="63BD6586" w:rsidR="00FC3FE6" w:rsidRDefault="00897A6E" w:rsidP="00CD3570">
      <w:pPr>
        <w:jc w:val="both"/>
        <w:rPr>
          <w:rFonts w:ascii="Calibri" w:hAnsi="Calibri" w:cs="Arial"/>
          <w:sz w:val="22"/>
          <w:szCs w:val="22"/>
        </w:rPr>
      </w:pPr>
      <w:hyperlink r:id="rId11" w:history="1">
        <w:r w:rsidRPr="004D33B0">
          <w:rPr>
            <w:rStyle w:val="Hyperlink"/>
            <w:rFonts w:ascii="Calibri" w:hAnsi="Calibri" w:cs="Arial"/>
            <w:sz w:val="22"/>
            <w:szCs w:val="22"/>
          </w:rPr>
          <w:t>https://twitter.com/tmwpress</w:t>
        </w:r>
      </w:hyperlink>
    </w:p>
    <w:sectPr w:rsidR="00FC3FE6" w:rsidSect="007471A9">
      <w:headerReference w:type="default" r:id="rId12"/>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DDF6C" w14:textId="77777777" w:rsidR="00230560" w:rsidRDefault="00230560">
      <w:r>
        <w:separator/>
      </w:r>
    </w:p>
  </w:endnote>
  <w:endnote w:type="continuationSeparator" w:id="0">
    <w:p w14:paraId="10AB0ECC" w14:textId="77777777" w:rsidR="00230560" w:rsidRDefault="0023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A6B6D" w14:textId="77777777" w:rsidR="00230560" w:rsidRDefault="00230560">
      <w:r>
        <w:separator/>
      </w:r>
    </w:p>
  </w:footnote>
  <w:footnote w:type="continuationSeparator" w:id="0">
    <w:p w14:paraId="3E6EE01F" w14:textId="77777777" w:rsidR="00230560" w:rsidRDefault="0023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E0E9" w14:textId="77777777" w:rsidR="00230560" w:rsidRDefault="00230560"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DD7C2B" w14:textId="77777777" w:rsidR="00230560" w:rsidRPr="00606CF8" w:rsidRDefault="00230560">
                          <w:pPr>
                            <w:rPr>
                              <w:rFonts w:ascii="Calibri" w:hAnsi="Calibri"/>
                              <w:b/>
                              <w:sz w:val="56"/>
                              <w:szCs w:val="56"/>
                            </w:rPr>
                          </w:pPr>
                          <w:r>
                            <w:rPr>
                              <w:rFonts w:ascii="Calibri" w:hAnsi="Calibri"/>
                              <w:b/>
                              <w:sz w:val="48"/>
                              <w:szCs w:val="48"/>
                            </w:rPr>
                            <w:t>Pressetext</w:t>
                          </w:r>
                          <w:r w:rsidRPr="00F96C47">
                            <w:rPr>
                              <w:rFonts w:ascii="Calibri" w:hAnsi="Calibri"/>
                              <w:b/>
                              <w:sz w:val="40"/>
                              <w:szCs w:val="4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" stroked="f">
              <v:textbox style="mso-fit-shape-to-text:t">
                <w:txbxContent>
                  <w:p w14:paraId="54DD7C2B" w14:textId="77777777" w:rsidR="00230560" w:rsidRPr="00606CF8" w:rsidRDefault="00230560">
                    <w:pPr>
                      <w:rPr>
                        <w:rFonts w:ascii="Calibri" w:hAnsi="Calibri"/>
                        <w:b/>
                        <w:sz w:val="56"/>
                        <w:szCs w:val="56"/>
                      </w:rPr>
                    </w:pPr>
                    <w:r>
                      <w:rPr>
                        <w:rFonts w:ascii="Calibri" w:hAnsi="Calibri"/>
                        <w:b/>
                        <w:sz w:val="48"/>
                        <w:szCs w:val="48"/>
                      </w:rPr>
                      <w:t>Pressetext</w:t>
                    </w:r>
                    <w:r w:rsidRPr="00F96C47">
                      <w:rPr>
                        <w:rFonts w:ascii="Calibri" w:hAnsi="Calibri"/>
                        <w:b/>
                        <w:sz w:val="40"/>
                        <w:szCs w:val="40"/>
                      </w:rPr>
                      <w:br/>
                    </w:r>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2FEAF07" wp14:editId="1F8D6035">
              <wp:simplePos x="0" y="0"/>
              <wp:positionH relativeFrom="column">
                <wp:posOffset>4344736</wp:posOffset>
              </wp:positionH>
              <wp:positionV relativeFrom="paragraph">
                <wp:posOffset>272060</wp:posOffset>
              </wp:positionV>
              <wp:extent cx="1706880"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230560" w:rsidRDefault="00230560" w:rsidP="001D4E3D">
                          <w:pPr>
                            <w:jc w:val="both"/>
                            <w:rPr>
                              <w:rFonts w:ascii="Arial" w:hAnsi="Arial" w:cs="Arial"/>
                              <w:b/>
                              <w:sz w:val="12"/>
                              <w:szCs w:val="12"/>
                            </w:rPr>
                          </w:pPr>
                        </w:p>
                        <w:p w14:paraId="3B932EFD" w14:textId="77777777" w:rsidR="00230560" w:rsidRPr="00E02421" w:rsidRDefault="00230560"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230560" w:rsidRDefault="00230560" w:rsidP="001D4E3D">
                          <w:pPr>
                            <w:jc w:val="both"/>
                            <w:rPr>
                              <w:rFonts w:ascii="Arial" w:hAnsi="Arial" w:cs="Arial"/>
                              <w:sz w:val="12"/>
                              <w:szCs w:val="12"/>
                            </w:rPr>
                          </w:pPr>
                        </w:p>
                        <w:p w14:paraId="44B027D7" w14:textId="77777777" w:rsidR="00230560" w:rsidRPr="00A11184" w:rsidRDefault="00230560"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B8632E">
                            <w:rPr>
                              <w:rFonts w:ascii="Arial" w:hAnsi="Arial" w:cs="Arial"/>
                              <w:sz w:val="12"/>
                              <w:szCs w:val="12"/>
                              <w:lang w:val="en-GB"/>
                            </w:rPr>
                            <w:t xml:space="preserve">A-1140 WIEN TEL + 43 1 899 98 – 0 </w:t>
                          </w:r>
                          <w:r w:rsidRPr="00B8632E">
                            <w:rPr>
                              <w:rFonts w:ascii="Arial" w:hAnsi="Arial" w:cs="Arial"/>
                              <w:b/>
                              <w:sz w:val="12"/>
                              <w:szCs w:val="12"/>
                              <w:lang w:val="en-GB"/>
                            </w:rPr>
                            <w:t>.</w:t>
                          </w:r>
                          <w:r w:rsidRPr="00B8632E">
                            <w:rPr>
                              <w:rFonts w:ascii="Arial" w:hAnsi="Arial" w:cs="Arial"/>
                              <w:sz w:val="12"/>
                              <w:szCs w:val="12"/>
                              <w:lang w:val="en-GB"/>
                            </w:rPr>
                            <w:t xml:space="preserve"> </w:t>
                          </w:r>
                          <w:r w:rsidRPr="00A11184">
                            <w:rPr>
                              <w:rFonts w:ascii="Arial" w:hAnsi="Arial" w:cs="Arial"/>
                              <w:sz w:val="12"/>
                              <w:szCs w:val="12"/>
                              <w:lang w:val="sv-SE"/>
                            </w:rPr>
                            <w:t xml:space="preserve">FAX – 1111 </w:t>
                          </w:r>
                          <w:hyperlink r:id="rId1"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2" w:history="1">
                            <w:r w:rsidRPr="00A11184">
                              <w:rPr>
                                <w:rStyle w:val="Hyperlink"/>
                                <w:rFonts w:ascii="Arial" w:hAnsi="Arial" w:cs="Arial"/>
                                <w:color w:val="auto"/>
                                <w:spacing w:val="14"/>
                                <w:sz w:val="12"/>
                                <w:szCs w:val="12"/>
                                <w:u w:val="none"/>
                                <w:lang w:val="sv-SE"/>
                              </w:rPr>
                              <w:t>www.tmw.at</w:t>
                            </w:r>
                          </w:hyperlink>
                        </w:p>
                        <w:p w14:paraId="34F533CE" w14:textId="77777777" w:rsidR="00230560" w:rsidRPr="00A11184" w:rsidRDefault="00230560" w:rsidP="001D4E3D">
                          <w:pPr>
                            <w:jc w:val="both"/>
                            <w:rPr>
                              <w:rFonts w:ascii="Arial" w:hAnsi="Arial" w:cs="Arial"/>
                              <w:sz w:val="12"/>
                              <w:szCs w:val="12"/>
                              <w:lang w:val="sv-SE"/>
                            </w:rPr>
                          </w:pPr>
                        </w:p>
                        <w:p w14:paraId="3DD1315D" w14:textId="77777777" w:rsidR="00230560" w:rsidRPr="00A11184" w:rsidRDefault="00230560"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230560" w:rsidRPr="00E02421" w:rsidRDefault="00230560"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AF07" id="Text Box 1" o:spid="_x0000_s1027" type="#_x0000_t202" style="position:absolute;left:0;text-align:left;margin-left:342.1pt;margin-top:21.4pt;width:134.4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" filled="f" stroked="f">
              <v:textbox>
                <w:txbxContent>
                  <w:p w14:paraId="776D6A47" w14:textId="77777777" w:rsidR="00230560" w:rsidRDefault="00230560" w:rsidP="001D4E3D">
                    <w:pPr>
                      <w:jc w:val="both"/>
                      <w:rPr>
                        <w:rFonts w:ascii="Arial" w:hAnsi="Arial" w:cs="Arial"/>
                        <w:b/>
                        <w:sz w:val="12"/>
                        <w:szCs w:val="12"/>
                      </w:rPr>
                    </w:pPr>
                  </w:p>
                  <w:p w14:paraId="3B932EFD" w14:textId="77777777" w:rsidR="00230560" w:rsidRPr="00E02421" w:rsidRDefault="00230560"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230560" w:rsidRDefault="00230560" w:rsidP="001D4E3D">
                    <w:pPr>
                      <w:jc w:val="both"/>
                      <w:rPr>
                        <w:rFonts w:ascii="Arial" w:hAnsi="Arial" w:cs="Arial"/>
                        <w:sz w:val="12"/>
                        <w:szCs w:val="12"/>
                      </w:rPr>
                    </w:pPr>
                  </w:p>
                  <w:p w14:paraId="44B027D7" w14:textId="77777777" w:rsidR="00230560" w:rsidRPr="00A11184" w:rsidRDefault="00230560"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B8632E">
                      <w:rPr>
                        <w:rFonts w:ascii="Arial" w:hAnsi="Arial" w:cs="Arial"/>
                        <w:sz w:val="12"/>
                        <w:szCs w:val="12"/>
                        <w:lang w:val="en-GB"/>
                      </w:rPr>
                      <w:t xml:space="preserve">A-1140 WIEN TEL + 43 1 899 98 – 0 </w:t>
                    </w:r>
                    <w:r w:rsidRPr="00B8632E">
                      <w:rPr>
                        <w:rFonts w:ascii="Arial" w:hAnsi="Arial" w:cs="Arial"/>
                        <w:b/>
                        <w:sz w:val="12"/>
                        <w:szCs w:val="12"/>
                        <w:lang w:val="en-GB"/>
                      </w:rPr>
                      <w:t>.</w:t>
                    </w:r>
                    <w:r w:rsidRPr="00B8632E">
                      <w:rPr>
                        <w:rFonts w:ascii="Arial" w:hAnsi="Arial" w:cs="Arial"/>
                        <w:sz w:val="12"/>
                        <w:szCs w:val="12"/>
                        <w:lang w:val="en-GB"/>
                      </w:rPr>
                      <w:t xml:space="preserve"> </w:t>
                    </w:r>
                    <w:r w:rsidRPr="00A11184">
                      <w:rPr>
                        <w:rFonts w:ascii="Arial" w:hAnsi="Arial" w:cs="Arial"/>
                        <w:sz w:val="12"/>
                        <w:szCs w:val="12"/>
                        <w:lang w:val="sv-SE"/>
                      </w:rPr>
                      <w:t xml:space="preserve">FAX – 1111 </w:t>
                    </w:r>
                    <w:hyperlink r:id="rId3"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4" w:history="1">
                      <w:r w:rsidRPr="00A11184">
                        <w:rPr>
                          <w:rStyle w:val="Hyperlink"/>
                          <w:rFonts w:ascii="Arial" w:hAnsi="Arial" w:cs="Arial"/>
                          <w:color w:val="auto"/>
                          <w:spacing w:val="14"/>
                          <w:sz w:val="12"/>
                          <w:szCs w:val="12"/>
                          <w:u w:val="none"/>
                          <w:lang w:val="sv-SE"/>
                        </w:rPr>
                        <w:t>www.tmw.at</w:t>
                      </w:r>
                    </w:hyperlink>
                  </w:p>
                  <w:p w14:paraId="34F533CE" w14:textId="77777777" w:rsidR="00230560" w:rsidRPr="00A11184" w:rsidRDefault="00230560" w:rsidP="001D4E3D">
                    <w:pPr>
                      <w:jc w:val="both"/>
                      <w:rPr>
                        <w:rFonts w:ascii="Arial" w:hAnsi="Arial" w:cs="Arial"/>
                        <w:sz w:val="12"/>
                        <w:szCs w:val="12"/>
                        <w:lang w:val="sv-SE"/>
                      </w:rPr>
                    </w:pPr>
                  </w:p>
                  <w:p w14:paraId="3DD1315D" w14:textId="77777777" w:rsidR="00230560" w:rsidRPr="00A11184" w:rsidRDefault="00230560"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230560" w:rsidRPr="00E02421" w:rsidRDefault="00230560"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230560" w:rsidRDefault="002305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" stroked="f">
              <v:textbox>
                <w:txbxContent>
                  <w:p w14:paraId="26A9CB41" w14:textId="77777777" w:rsidR="00230560" w:rsidRDefault="00230560"/>
                </w:txbxContent>
              </v:textbox>
            </v:shape>
          </w:pict>
        </mc:Fallback>
      </mc:AlternateContent>
    </w:r>
    <w:r w:rsidRPr="00A8392A">
      <w:rPr>
        <w:rFonts w:ascii="Arial" w:hAnsi="Arial" w:cs="Arial"/>
        <w:noProof/>
        <w:lang w:val="en-US" w:eastAsia="en-US"/>
      </w:rPr>
      <w:drawing>
        <wp:inline distT="0" distB="0" distL="0" distR="0" wp14:anchorId="4A61E662" wp14:editId="28D029BA">
          <wp:extent cx="1562100" cy="390525"/>
          <wp:effectExtent l="0" t="0" r="0" b="0"/>
          <wp:docPr id="1"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14:paraId="68352B73" w14:textId="77777777" w:rsidR="00230560" w:rsidRDefault="00230560" w:rsidP="001D4E3D">
    <w:pPr>
      <w:pStyle w:val="Kopfzeile"/>
      <w:jc w:val="right"/>
    </w:pPr>
  </w:p>
  <w:p w14:paraId="5AD0CEB1" w14:textId="77777777" w:rsidR="00230560" w:rsidRDefault="00230560" w:rsidP="001D4E3D">
    <w:pPr>
      <w:pStyle w:val="Kopfzeile"/>
      <w:jc w:val="right"/>
    </w:pPr>
  </w:p>
  <w:p w14:paraId="17963611" w14:textId="77777777" w:rsidR="00230560" w:rsidRDefault="00230560" w:rsidP="001D4E3D">
    <w:pPr>
      <w:pStyle w:val="Kopfzeile"/>
      <w:jc w:val="right"/>
    </w:pPr>
  </w:p>
  <w:p w14:paraId="78A4F4E0" w14:textId="77777777" w:rsidR="00230560" w:rsidRDefault="00230560" w:rsidP="001D4E3D">
    <w:pPr>
      <w:pStyle w:val="Kopfzeile"/>
      <w:jc w:val="right"/>
    </w:pPr>
  </w:p>
  <w:p w14:paraId="72C81A19" w14:textId="23DE52B0" w:rsidR="00230560" w:rsidRPr="00A82954" w:rsidRDefault="00230560" w:rsidP="00B129C7">
    <w:pPr>
      <w:pStyle w:val="Kopfzeile"/>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540B"/>
    <w:rsid w:val="0005074E"/>
    <w:rsid w:val="000537D2"/>
    <w:rsid w:val="00071E3F"/>
    <w:rsid w:val="0007680C"/>
    <w:rsid w:val="00077ECF"/>
    <w:rsid w:val="000A3192"/>
    <w:rsid w:val="000B00E8"/>
    <w:rsid w:val="000B7F8D"/>
    <w:rsid w:val="000D79C3"/>
    <w:rsid w:val="000F2944"/>
    <w:rsid w:val="000F2C34"/>
    <w:rsid w:val="0011171E"/>
    <w:rsid w:val="0012229C"/>
    <w:rsid w:val="00124D3C"/>
    <w:rsid w:val="00125840"/>
    <w:rsid w:val="001269D3"/>
    <w:rsid w:val="00140571"/>
    <w:rsid w:val="001523B3"/>
    <w:rsid w:val="001631DB"/>
    <w:rsid w:val="00164753"/>
    <w:rsid w:val="00165570"/>
    <w:rsid w:val="00172F3F"/>
    <w:rsid w:val="00175A9F"/>
    <w:rsid w:val="0018224F"/>
    <w:rsid w:val="00184369"/>
    <w:rsid w:val="001979B0"/>
    <w:rsid w:val="001B29A8"/>
    <w:rsid w:val="001B618E"/>
    <w:rsid w:val="001B7421"/>
    <w:rsid w:val="001D173B"/>
    <w:rsid w:val="001D182C"/>
    <w:rsid w:val="001D4E3D"/>
    <w:rsid w:val="001F1F8C"/>
    <w:rsid w:val="001F266C"/>
    <w:rsid w:val="001F6988"/>
    <w:rsid w:val="001F7855"/>
    <w:rsid w:val="00202307"/>
    <w:rsid w:val="0020241F"/>
    <w:rsid w:val="00206466"/>
    <w:rsid w:val="00206B66"/>
    <w:rsid w:val="00213562"/>
    <w:rsid w:val="0021734A"/>
    <w:rsid w:val="00222393"/>
    <w:rsid w:val="002252A3"/>
    <w:rsid w:val="00230560"/>
    <w:rsid w:val="002310CE"/>
    <w:rsid w:val="00235F44"/>
    <w:rsid w:val="0023652E"/>
    <w:rsid w:val="00243934"/>
    <w:rsid w:val="002634A0"/>
    <w:rsid w:val="00275854"/>
    <w:rsid w:val="00284280"/>
    <w:rsid w:val="00290CE2"/>
    <w:rsid w:val="002911B1"/>
    <w:rsid w:val="00291EFA"/>
    <w:rsid w:val="002A681A"/>
    <w:rsid w:val="002C196B"/>
    <w:rsid w:val="002C5D63"/>
    <w:rsid w:val="002D2B91"/>
    <w:rsid w:val="002D2C24"/>
    <w:rsid w:val="002D42AB"/>
    <w:rsid w:val="00312A56"/>
    <w:rsid w:val="00314AC3"/>
    <w:rsid w:val="0031605C"/>
    <w:rsid w:val="00317A8A"/>
    <w:rsid w:val="00330F5F"/>
    <w:rsid w:val="003327E2"/>
    <w:rsid w:val="00334C2F"/>
    <w:rsid w:val="0035240B"/>
    <w:rsid w:val="0036474E"/>
    <w:rsid w:val="00366C14"/>
    <w:rsid w:val="00371352"/>
    <w:rsid w:val="003A5175"/>
    <w:rsid w:val="003B1721"/>
    <w:rsid w:val="003B44D6"/>
    <w:rsid w:val="003B53A4"/>
    <w:rsid w:val="003B7AF6"/>
    <w:rsid w:val="003C1F56"/>
    <w:rsid w:val="003C4014"/>
    <w:rsid w:val="003C7304"/>
    <w:rsid w:val="003D5A2A"/>
    <w:rsid w:val="003E6FA1"/>
    <w:rsid w:val="003F5E43"/>
    <w:rsid w:val="004011F9"/>
    <w:rsid w:val="0043257A"/>
    <w:rsid w:val="0044719A"/>
    <w:rsid w:val="004521E0"/>
    <w:rsid w:val="004534CB"/>
    <w:rsid w:val="004551F2"/>
    <w:rsid w:val="00465E8A"/>
    <w:rsid w:val="00474AB9"/>
    <w:rsid w:val="00482563"/>
    <w:rsid w:val="00494428"/>
    <w:rsid w:val="004A7BCB"/>
    <w:rsid w:val="004B58E4"/>
    <w:rsid w:val="004C636F"/>
    <w:rsid w:val="004D54C1"/>
    <w:rsid w:val="004E26B2"/>
    <w:rsid w:val="004E3402"/>
    <w:rsid w:val="004E68EE"/>
    <w:rsid w:val="004F27D7"/>
    <w:rsid w:val="00500CEA"/>
    <w:rsid w:val="00500E82"/>
    <w:rsid w:val="00503A4A"/>
    <w:rsid w:val="00514599"/>
    <w:rsid w:val="005162F6"/>
    <w:rsid w:val="00516DF3"/>
    <w:rsid w:val="00531773"/>
    <w:rsid w:val="00535FF7"/>
    <w:rsid w:val="00536E5D"/>
    <w:rsid w:val="00563837"/>
    <w:rsid w:val="0057297A"/>
    <w:rsid w:val="00585251"/>
    <w:rsid w:val="00594DE5"/>
    <w:rsid w:val="005B405B"/>
    <w:rsid w:val="005B784E"/>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3DB4"/>
    <w:rsid w:val="00633E77"/>
    <w:rsid w:val="00636E73"/>
    <w:rsid w:val="0064038F"/>
    <w:rsid w:val="00645A25"/>
    <w:rsid w:val="006464D6"/>
    <w:rsid w:val="0064706C"/>
    <w:rsid w:val="00647CD2"/>
    <w:rsid w:val="006923D0"/>
    <w:rsid w:val="006A0ED5"/>
    <w:rsid w:val="006B0ADD"/>
    <w:rsid w:val="006B2C6A"/>
    <w:rsid w:val="006B5321"/>
    <w:rsid w:val="006C254B"/>
    <w:rsid w:val="006C3194"/>
    <w:rsid w:val="006E0276"/>
    <w:rsid w:val="006E7D32"/>
    <w:rsid w:val="006F0B97"/>
    <w:rsid w:val="006F1C42"/>
    <w:rsid w:val="006F6368"/>
    <w:rsid w:val="00705FE0"/>
    <w:rsid w:val="00720D68"/>
    <w:rsid w:val="00721F07"/>
    <w:rsid w:val="007228B8"/>
    <w:rsid w:val="007471A9"/>
    <w:rsid w:val="00766015"/>
    <w:rsid w:val="007755E2"/>
    <w:rsid w:val="00797E12"/>
    <w:rsid w:val="007A7BE1"/>
    <w:rsid w:val="007B59EC"/>
    <w:rsid w:val="007C0619"/>
    <w:rsid w:val="007C643B"/>
    <w:rsid w:val="007D0A1C"/>
    <w:rsid w:val="007D5C0A"/>
    <w:rsid w:val="007E301C"/>
    <w:rsid w:val="007E40C7"/>
    <w:rsid w:val="007E4C1E"/>
    <w:rsid w:val="007E7DA0"/>
    <w:rsid w:val="007F33C9"/>
    <w:rsid w:val="007F7279"/>
    <w:rsid w:val="00803202"/>
    <w:rsid w:val="00814CCE"/>
    <w:rsid w:val="00823DF1"/>
    <w:rsid w:val="00823E75"/>
    <w:rsid w:val="00826040"/>
    <w:rsid w:val="008343B8"/>
    <w:rsid w:val="0085534B"/>
    <w:rsid w:val="008574E3"/>
    <w:rsid w:val="0086541B"/>
    <w:rsid w:val="0088360D"/>
    <w:rsid w:val="00885A05"/>
    <w:rsid w:val="008862FA"/>
    <w:rsid w:val="00887DB5"/>
    <w:rsid w:val="00895D14"/>
    <w:rsid w:val="00897A6E"/>
    <w:rsid w:val="008D1D6E"/>
    <w:rsid w:val="00910ACC"/>
    <w:rsid w:val="00910D06"/>
    <w:rsid w:val="00910DC0"/>
    <w:rsid w:val="00922EAE"/>
    <w:rsid w:val="00924ECF"/>
    <w:rsid w:val="00933AEE"/>
    <w:rsid w:val="009351AF"/>
    <w:rsid w:val="0093725C"/>
    <w:rsid w:val="00946CB1"/>
    <w:rsid w:val="00964E82"/>
    <w:rsid w:val="00965BDB"/>
    <w:rsid w:val="009678EA"/>
    <w:rsid w:val="0097411E"/>
    <w:rsid w:val="00984DBE"/>
    <w:rsid w:val="00990727"/>
    <w:rsid w:val="009958E4"/>
    <w:rsid w:val="009A5532"/>
    <w:rsid w:val="009B696F"/>
    <w:rsid w:val="009B77DD"/>
    <w:rsid w:val="009C2463"/>
    <w:rsid w:val="009D21E6"/>
    <w:rsid w:val="009E2CD5"/>
    <w:rsid w:val="009E5CE9"/>
    <w:rsid w:val="00A11184"/>
    <w:rsid w:val="00A13C55"/>
    <w:rsid w:val="00A32EBE"/>
    <w:rsid w:val="00A35ECC"/>
    <w:rsid w:val="00A4556E"/>
    <w:rsid w:val="00A461C7"/>
    <w:rsid w:val="00A63EF2"/>
    <w:rsid w:val="00A659ED"/>
    <w:rsid w:val="00A82954"/>
    <w:rsid w:val="00A8392A"/>
    <w:rsid w:val="00A94151"/>
    <w:rsid w:val="00AA41DA"/>
    <w:rsid w:val="00AB2354"/>
    <w:rsid w:val="00AB3D6C"/>
    <w:rsid w:val="00AB7F00"/>
    <w:rsid w:val="00AD5B00"/>
    <w:rsid w:val="00AD6758"/>
    <w:rsid w:val="00B129C7"/>
    <w:rsid w:val="00B13A12"/>
    <w:rsid w:val="00B1724C"/>
    <w:rsid w:val="00B21EBE"/>
    <w:rsid w:val="00B237F6"/>
    <w:rsid w:val="00B264FC"/>
    <w:rsid w:val="00B43868"/>
    <w:rsid w:val="00B457AA"/>
    <w:rsid w:val="00B74B03"/>
    <w:rsid w:val="00B83A2A"/>
    <w:rsid w:val="00B8632E"/>
    <w:rsid w:val="00BB6820"/>
    <w:rsid w:val="00BC3FCF"/>
    <w:rsid w:val="00BC5AB5"/>
    <w:rsid w:val="00BD05A3"/>
    <w:rsid w:val="00BE377A"/>
    <w:rsid w:val="00BF0A48"/>
    <w:rsid w:val="00BF3EDB"/>
    <w:rsid w:val="00C11A4B"/>
    <w:rsid w:val="00C30A35"/>
    <w:rsid w:val="00C33C8F"/>
    <w:rsid w:val="00C42AED"/>
    <w:rsid w:val="00C502B4"/>
    <w:rsid w:val="00C57FD4"/>
    <w:rsid w:val="00C949C5"/>
    <w:rsid w:val="00CA1CFD"/>
    <w:rsid w:val="00CB65D6"/>
    <w:rsid w:val="00CC0F66"/>
    <w:rsid w:val="00CD11B1"/>
    <w:rsid w:val="00CD3570"/>
    <w:rsid w:val="00CD4765"/>
    <w:rsid w:val="00CE6041"/>
    <w:rsid w:val="00CF0C8B"/>
    <w:rsid w:val="00D37626"/>
    <w:rsid w:val="00D410E6"/>
    <w:rsid w:val="00D50864"/>
    <w:rsid w:val="00D55DF2"/>
    <w:rsid w:val="00D764D5"/>
    <w:rsid w:val="00D96E91"/>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482C"/>
    <w:rsid w:val="00EE7542"/>
    <w:rsid w:val="00EF43F7"/>
    <w:rsid w:val="00F22999"/>
    <w:rsid w:val="00F303FF"/>
    <w:rsid w:val="00F33246"/>
    <w:rsid w:val="00F35055"/>
    <w:rsid w:val="00F50C8B"/>
    <w:rsid w:val="00F73C8C"/>
    <w:rsid w:val="00F87F56"/>
    <w:rsid w:val="00F96C47"/>
    <w:rsid w:val="00F978B6"/>
    <w:rsid w:val="00FB42A2"/>
    <w:rsid w:val="00FB6149"/>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897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ischesmuseum.at/science_illuminates_das_erleuchtete_muse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chnischesmuseum.at/presse/museale_erleuchtu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tmwpress" TargetMode="External"/><Relationship Id="rId5" Type="http://schemas.openxmlformats.org/officeDocument/2006/relationships/footnotes" Target="footnotes.xml"/><Relationship Id="rId10" Type="http://schemas.openxmlformats.org/officeDocument/2006/relationships/hyperlink" Target="http://www.technischesmuseum.at/presse" TargetMode="External"/><Relationship Id="rId4" Type="http://schemas.openxmlformats.org/officeDocument/2006/relationships/webSettings" Target="webSettings.xml"/><Relationship Id="rId9" Type="http://schemas.openxmlformats.org/officeDocument/2006/relationships/hyperlink" Target="mailto:presse@tmw.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useumsbox@tmw.at" TargetMode="External"/><Relationship Id="rId2" Type="http://schemas.openxmlformats.org/officeDocument/2006/relationships/hyperlink" Target="http://www.tmw.at" TargetMode="External"/><Relationship Id="rId1" Type="http://schemas.openxmlformats.org/officeDocument/2006/relationships/hyperlink" Target="mailto:museumsbox@tmw.at" TargetMode="External"/><Relationship Id="rId5" Type="http://schemas.openxmlformats.org/officeDocument/2006/relationships/image" Target="media/image1.jpeg"/><Relationship Id="rId4" Type="http://schemas.openxmlformats.org/officeDocument/2006/relationships/hyperlink" Target="http://www.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5552-9D2E-4820-B3CC-F764BA78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6546</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2021-03-24T11:08:00Z</dcterms:created>
  <dcterms:modified xsi:type="dcterms:W3CDTF">2021-10-18T19:54:00Z</dcterms:modified>
</cp:coreProperties>
</file>