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80C0" w14:textId="77777777" w:rsidR="00DB6CB1" w:rsidRPr="00DB6CB1" w:rsidRDefault="00DB6CB1" w:rsidP="000324C3">
      <w:pPr>
        <w:rPr>
          <w:rFonts w:asciiTheme="minorHAnsi" w:hAnsiTheme="minorHAnsi" w:cstheme="minorHAnsi"/>
          <w:b/>
          <w:bCs/>
          <w:sz w:val="28"/>
          <w:szCs w:val="28"/>
        </w:rPr>
      </w:pPr>
      <w:r w:rsidRPr="00DB6CB1">
        <w:rPr>
          <w:rFonts w:asciiTheme="minorHAnsi" w:hAnsiTheme="minorHAnsi" w:cstheme="minorHAnsi"/>
          <w:b/>
          <w:bCs/>
          <w:sz w:val="52"/>
          <w:szCs w:val="52"/>
          <w:lang w:val="de-DE"/>
        </w:rPr>
        <w:t xml:space="preserve">Klima. Wissen. Handeln! </w:t>
      </w:r>
      <w:r w:rsidRPr="00DB6CB1">
        <w:rPr>
          <w:rFonts w:asciiTheme="minorHAnsi" w:hAnsiTheme="minorHAnsi" w:cstheme="minorHAnsi"/>
          <w:b/>
          <w:bCs/>
          <w:sz w:val="52"/>
          <w:szCs w:val="52"/>
          <w:lang w:val="de-DE"/>
        </w:rPr>
        <w:br/>
      </w:r>
      <w:r w:rsidRPr="00DB6CB1">
        <w:rPr>
          <w:rFonts w:asciiTheme="minorHAnsi" w:hAnsiTheme="minorHAnsi" w:cstheme="minorHAnsi"/>
          <w:b/>
          <w:bCs/>
          <w:sz w:val="28"/>
          <w:szCs w:val="28"/>
        </w:rPr>
        <w:t>Die neue Dauerausstellung im Technischen Museum Wien</w:t>
      </w:r>
    </w:p>
    <w:p w14:paraId="02DA640C" w14:textId="77777777" w:rsidR="00DB6CB1" w:rsidRDefault="00DB6CB1" w:rsidP="000324C3">
      <w:pPr>
        <w:rPr>
          <w:rFonts w:asciiTheme="minorHAnsi" w:hAnsiTheme="minorHAnsi" w:cstheme="minorHAnsi"/>
          <w:sz w:val="22"/>
          <w:szCs w:val="22"/>
          <w:lang w:val="de-DE"/>
        </w:rPr>
      </w:pPr>
    </w:p>
    <w:p w14:paraId="69274307" w14:textId="7DE1D346" w:rsidR="00DB6CB1" w:rsidRPr="00DB6CB1" w:rsidRDefault="00DB6CB1" w:rsidP="00DB6CB1">
      <w:pPr>
        <w:jc w:val="both"/>
        <w:rPr>
          <w:rFonts w:asciiTheme="minorHAnsi" w:hAnsiTheme="minorHAnsi" w:cstheme="minorHAnsi"/>
          <w:sz w:val="22"/>
          <w:szCs w:val="22"/>
          <w:lang w:val="de-DE"/>
        </w:rPr>
      </w:pPr>
      <w:r w:rsidRPr="00DB6CB1">
        <w:rPr>
          <w:rFonts w:asciiTheme="minorHAnsi" w:hAnsiTheme="minorHAnsi" w:cstheme="minorHAnsi"/>
          <w:sz w:val="22"/>
          <w:szCs w:val="22"/>
          <w:lang w:val="de-DE"/>
        </w:rPr>
        <w:t>Die Klimakrise und ihre Auswirkungen auf die Umwelt sind heute allgegenwärtig, unübersehbar und nicht zu leugnen: Sie ist menschengemacht. In der neuen Dauerausstellung „Klima. Wissen. Handeln!“ gibt das Technische Museum Wien Besucher</w:t>
      </w:r>
      <w:r>
        <w:rPr>
          <w:rFonts w:asciiTheme="minorHAnsi" w:hAnsiTheme="minorHAnsi" w:cstheme="minorHAnsi"/>
          <w:sz w:val="22"/>
          <w:szCs w:val="22"/>
          <w:lang w:val="de-DE"/>
        </w:rPr>
        <w:t>I</w:t>
      </w:r>
      <w:r w:rsidRPr="00DB6CB1">
        <w:rPr>
          <w:rFonts w:asciiTheme="minorHAnsi" w:hAnsiTheme="minorHAnsi" w:cstheme="minorHAnsi"/>
          <w:sz w:val="22"/>
          <w:szCs w:val="22"/>
          <w:lang w:val="de-DE"/>
        </w:rPr>
        <w:t>nnen ab 12 Jahren auf mehr als 600 m² einen umfassenden und klar strukturierten Einblick in die Vielschichtigkeit der Problematik des Klima</w:t>
      </w:r>
      <w:r w:rsidR="00CF6718">
        <w:rPr>
          <w:rFonts w:asciiTheme="minorHAnsi" w:hAnsiTheme="minorHAnsi" w:cstheme="minorHAnsi"/>
          <w:sz w:val="22"/>
          <w:szCs w:val="22"/>
          <w:lang w:val="de-DE"/>
        </w:rPr>
        <w:softHyphen/>
      </w:r>
      <w:r w:rsidRPr="00DB6CB1">
        <w:rPr>
          <w:rFonts w:asciiTheme="minorHAnsi" w:hAnsiTheme="minorHAnsi" w:cstheme="minorHAnsi"/>
          <w:sz w:val="22"/>
          <w:szCs w:val="22"/>
          <w:lang w:val="de-DE"/>
        </w:rPr>
        <w:t>wandels: Visuell aufbereitete Informationen, historische wie aktuelle Objekte, ergänzt um Medien</w:t>
      </w:r>
      <w:r w:rsidR="00CF6718">
        <w:rPr>
          <w:rFonts w:asciiTheme="minorHAnsi" w:hAnsiTheme="minorHAnsi" w:cstheme="minorHAnsi"/>
          <w:sz w:val="22"/>
          <w:szCs w:val="22"/>
          <w:lang w:val="de-DE"/>
        </w:rPr>
        <w:softHyphen/>
      </w:r>
      <w:r w:rsidRPr="00DB6CB1">
        <w:rPr>
          <w:rFonts w:asciiTheme="minorHAnsi" w:hAnsiTheme="minorHAnsi" w:cstheme="minorHAnsi"/>
          <w:sz w:val="22"/>
          <w:szCs w:val="22"/>
          <w:lang w:val="de-DE"/>
        </w:rPr>
        <w:t xml:space="preserve">installationen und interaktive Stationen, verknüpfen sich darin zu einem facettenreichen Bild der verschiedenen Aspekte der Klimakrise – von Ursachen und Folgen bis zu denkbaren und dringend notwendigen Handlungsmöglichkeiten. </w:t>
      </w:r>
    </w:p>
    <w:p w14:paraId="7DB07E75" w14:textId="77777777" w:rsidR="00DB6CB1" w:rsidRDefault="00DB6CB1" w:rsidP="000324C3">
      <w:pPr>
        <w:rPr>
          <w:rFonts w:asciiTheme="minorHAnsi" w:hAnsiTheme="minorHAnsi" w:cstheme="minorHAnsi"/>
          <w:b/>
          <w:bCs/>
          <w:sz w:val="22"/>
          <w:szCs w:val="22"/>
          <w:lang w:val="de-DE"/>
        </w:rPr>
      </w:pPr>
    </w:p>
    <w:p w14:paraId="2243585C" w14:textId="45202822" w:rsidR="00DB6CB1" w:rsidRPr="00DB6CB1" w:rsidRDefault="00DB6CB1" w:rsidP="000324C3">
      <w:pPr>
        <w:rPr>
          <w:rFonts w:asciiTheme="minorHAnsi" w:hAnsiTheme="minorHAnsi" w:cstheme="minorHAnsi"/>
          <w:b/>
          <w:bCs/>
          <w:sz w:val="22"/>
          <w:szCs w:val="22"/>
          <w:lang w:val="de-DE"/>
        </w:rPr>
      </w:pPr>
      <w:r w:rsidRPr="00DB6CB1">
        <w:rPr>
          <w:rFonts w:asciiTheme="minorHAnsi" w:hAnsiTheme="minorHAnsi" w:cstheme="minorHAnsi"/>
          <w:b/>
          <w:bCs/>
          <w:sz w:val="22"/>
          <w:szCs w:val="22"/>
          <w:lang w:val="de-DE"/>
        </w:rPr>
        <w:t>Ausstellungsrundgang</w:t>
      </w:r>
    </w:p>
    <w:p w14:paraId="0CA17BB8" w14:textId="69951449" w:rsidR="00DB6CB1" w:rsidRPr="00DB6CB1" w:rsidRDefault="00DB6CB1" w:rsidP="00DB6CB1">
      <w:pPr>
        <w:jc w:val="both"/>
        <w:rPr>
          <w:rFonts w:asciiTheme="minorHAnsi" w:hAnsiTheme="minorHAnsi" w:cstheme="minorHAnsi"/>
          <w:sz w:val="22"/>
          <w:szCs w:val="22"/>
          <w:lang w:val="de-DE"/>
        </w:rPr>
      </w:pPr>
      <w:r w:rsidRPr="00DB6CB1">
        <w:rPr>
          <w:rFonts w:asciiTheme="minorHAnsi" w:hAnsiTheme="minorHAnsi" w:cstheme="minorHAnsi"/>
          <w:sz w:val="22"/>
          <w:szCs w:val="22"/>
          <w:lang w:val="de-DE"/>
        </w:rPr>
        <w:t>Die Dauerausstellung ordnet die Klimakrise in andere große Umweltthemen ein und vermittelt den Besucher</w:t>
      </w:r>
      <w:r>
        <w:rPr>
          <w:rFonts w:asciiTheme="minorHAnsi" w:hAnsiTheme="minorHAnsi" w:cstheme="minorHAnsi"/>
          <w:sz w:val="22"/>
          <w:szCs w:val="22"/>
          <w:lang w:val="de-DE"/>
        </w:rPr>
        <w:t>I</w:t>
      </w:r>
      <w:r w:rsidRPr="00DB6CB1">
        <w:rPr>
          <w:rFonts w:asciiTheme="minorHAnsi" w:hAnsiTheme="minorHAnsi" w:cstheme="minorHAnsi"/>
          <w:sz w:val="22"/>
          <w:szCs w:val="22"/>
          <w:lang w:val="de-DE"/>
        </w:rPr>
        <w:t>nnen mittels konkreter Beispiele aus dem Alltag deren Verbindungen zu Biodiversität, Wassermangel oder Entwaldung. Dieser umfangreiche Überblick beschränkt sich nicht auf eine Bestandsaufnahme des menschengemachten Klimawandels, sie vermittelt auch unsere Handlungs</w:t>
      </w:r>
      <w:r w:rsidR="00CF6718">
        <w:rPr>
          <w:rFonts w:asciiTheme="minorHAnsi" w:hAnsiTheme="minorHAnsi" w:cstheme="minorHAnsi"/>
          <w:sz w:val="22"/>
          <w:szCs w:val="22"/>
          <w:lang w:val="de-DE"/>
        </w:rPr>
        <w:softHyphen/>
      </w:r>
      <w:r w:rsidRPr="00DB6CB1">
        <w:rPr>
          <w:rFonts w:asciiTheme="minorHAnsi" w:hAnsiTheme="minorHAnsi" w:cstheme="minorHAnsi"/>
          <w:sz w:val="22"/>
          <w:szCs w:val="22"/>
          <w:lang w:val="de-DE"/>
        </w:rPr>
        <w:t>fähigkeit anhand positiver Beispiele – etwa wie es der Weltgemeinschaft durch gemeinsames Handeln gelungen ist, ozonschädigende Substanzen einzudämmen und damit die Hautkrebsrate um ein Viel</w:t>
      </w:r>
      <w:r w:rsidR="00CF6718">
        <w:rPr>
          <w:rFonts w:asciiTheme="minorHAnsi" w:hAnsiTheme="minorHAnsi" w:cstheme="minorHAnsi"/>
          <w:sz w:val="22"/>
          <w:szCs w:val="22"/>
          <w:lang w:val="de-DE"/>
        </w:rPr>
        <w:softHyphen/>
      </w:r>
      <w:r w:rsidRPr="00DB6CB1">
        <w:rPr>
          <w:rFonts w:asciiTheme="minorHAnsi" w:hAnsiTheme="minorHAnsi" w:cstheme="minorHAnsi"/>
          <w:sz w:val="22"/>
          <w:szCs w:val="22"/>
          <w:lang w:val="de-DE"/>
        </w:rPr>
        <w:t>faches zu mindern. Einführend zeigt ein filmischer Prolog des renommierten Filmemachers Nikolaus Geyrhalter die gewaltigen Dimensionen des menschlichen Eingriffs in die Natur mit Szenen aus der ganzen Welt, die von den Ausmaßen der Umweltzerstörung sowie von alten und neuen Technologien erzählen.</w:t>
      </w:r>
      <w:r w:rsidRPr="00DB6CB1">
        <w:rPr>
          <w:rFonts w:asciiTheme="minorHAnsi" w:hAnsiTheme="minorHAnsi" w:cstheme="minorHAnsi"/>
          <w:sz w:val="22"/>
          <w:szCs w:val="22"/>
        </w:rPr>
        <w:t xml:space="preserve"> </w:t>
      </w:r>
    </w:p>
    <w:p w14:paraId="2A140176" w14:textId="1738243E" w:rsidR="00DB6CB1" w:rsidRPr="00DB6CB1" w:rsidRDefault="00DB6CB1" w:rsidP="00DB6CB1">
      <w:pPr>
        <w:jc w:val="both"/>
        <w:rPr>
          <w:rFonts w:asciiTheme="minorHAnsi" w:hAnsiTheme="minorHAnsi" w:cstheme="minorHAnsi"/>
          <w:sz w:val="22"/>
          <w:szCs w:val="22"/>
          <w:lang w:val="de-DE"/>
        </w:rPr>
      </w:pPr>
      <w:r w:rsidRPr="00DB6CB1">
        <w:rPr>
          <w:rFonts w:asciiTheme="minorHAnsi" w:hAnsiTheme="minorHAnsi" w:cstheme="minorHAnsi"/>
          <w:sz w:val="22"/>
          <w:szCs w:val="22"/>
          <w:lang w:val="de-DE"/>
        </w:rPr>
        <w:t xml:space="preserve">In Kooperation mit der ESA und Ars Electronica Solutions wurden zwei Medienstationen realisiert, die mit Aufnahmen von Erdbeobachtungssatelliten den Einfluss des Menschen auf die Umwelt visuell erfassbar machen. </w:t>
      </w:r>
      <w:r w:rsidRPr="00DB6CB1">
        <w:rPr>
          <w:rFonts w:asciiTheme="minorHAnsi" w:hAnsiTheme="minorHAnsi" w:cstheme="minorHAnsi"/>
          <w:sz w:val="22"/>
          <w:szCs w:val="22"/>
        </w:rPr>
        <w:t xml:space="preserve">In einer Projektion auf ein 3D-Modell von Wien und Umgebung zeigt sich die Vielfalt von Landschaftsformen, Umwelteinflüssen und Veränderungen auf engstem Raum. In einer zweiten ESA-Station offenbaren Bilder von Orten mit drastischen Umweltveränderungen </w:t>
      </w:r>
      <w:r w:rsidRPr="00DB6CB1">
        <w:rPr>
          <w:rFonts w:asciiTheme="minorHAnsi" w:hAnsiTheme="minorHAnsi" w:cstheme="minorHAnsi"/>
          <w:sz w:val="22"/>
          <w:szCs w:val="22"/>
          <w:lang w:val="de-DE"/>
        </w:rPr>
        <w:t>hinter der vorder</w:t>
      </w:r>
      <w:r w:rsidR="00CF6718">
        <w:rPr>
          <w:rFonts w:asciiTheme="minorHAnsi" w:hAnsiTheme="minorHAnsi" w:cstheme="minorHAnsi"/>
          <w:sz w:val="22"/>
          <w:szCs w:val="22"/>
          <w:lang w:val="de-DE"/>
        </w:rPr>
        <w:softHyphen/>
      </w:r>
      <w:r w:rsidRPr="00DB6CB1">
        <w:rPr>
          <w:rFonts w:asciiTheme="minorHAnsi" w:hAnsiTheme="minorHAnsi" w:cstheme="minorHAnsi"/>
          <w:sz w:val="22"/>
          <w:szCs w:val="22"/>
          <w:lang w:val="de-DE"/>
        </w:rPr>
        <w:t xml:space="preserve">gründigen Ästhetik der Luftaufnahmen das immense Ausmaß der Umweltzerstörung, die sich in schrumpfenden Seen, schmelzenden Gletschern und zunehmender Bodenversiegelung manifestiert. </w:t>
      </w:r>
    </w:p>
    <w:p w14:paraId="6879A20F" w14:textId="77777777" w:rsidR="00DB6CB1" w:rsidRDefault="00DB6CB1" w:rsidP="000324C3">
      <w:pPr>
        <w:rPr>
          <w:rFonts w:asciiTheme="minorHAnsi" w:hAnsiTheme="minorHAnsi" w:cstheme="minorHAnsi"/>
          <w:b/>
          <w:bCs/>
          <w:sz w:val="22"/>
          <w:szCs w:val="22"/>
          <w:lang w:val="de-DE"/>
        </w:rPr>
      </w:pPr>
    </w:p>
    <w:p w14:paraId="5C88C782" w14:textId="7CD73E30" w:rsidR="00DB6CB1" w:rsidRPr="00DB6CB1" w:rsidRDefault="00DB6CB1" w:rsidP="000324C3">
      <w:pPr>
        <w:rPr>
          <w:rFonts w:asciiTheme="minorHAnsi" w:hAnsiTheme="minorHAnsi" w:cstheme="minorHAnsi"/>
          <w:b/>
          <w:bCs/>
          <w:sz w:val="22"/>
          <w:szCs w:val="22"/>
          <w:lang w:val="de-DE"/>
        </w:rPr>
      </w:pPr>
      <w:r w:rsidRPr="00DB6CB1">
        <w:rPr>
          <w:rFonts w:asciiTheme="minorHAnsi" w:hAnsiTheme="minorHAnsi" w:cstheme="minorHAnsi"/>
          <w:b/>
          <w:bCs/>
          <w:sz w:val="22"/>
          <w:szCs w:val="22"/>
          <w:lang w:val="de-DE"/>
        </w:rPr>
        <w:t>Technische Entwicklungen und zahlreiche Perspektiven</w:t>
      </w:r>
    </w:p>
    <w:p w14:paraId="065AB68C" w14:textId="161DDEDB" w:rsidR="00DB6CB1" w:rsidRPr="00DB6CB1" w:rsidRDefault="00DB6CB1" w:rsidP="00DB6CB1">
      <w:pPr>
        <w:jc w:val="both"/>
        <w:rPr>
          <w:rFonts w:asciiTheme="minorHAnsi" w:hAnsiTheme="minorHAnsi" w:cstheme="minorHAnsi"/>
          <w:color w:val="333333"/>
          <w:sz w:val="22"/>
          <w:szCs w:val="22"/>
          <w:shd w:val="clear" w:color="auto" w:fill="FFFFFF"/>
        </w:rPr>
      </w:pPr>
      <w:r w:rsidRPr="00DB6CB1">
        <w:rPr>
          <w:rStyle w:val="cf01"/>
          <w:rFonts w:asciiTheme="minorHAnsi" w:hAnsiTheme="minorHAnsi" w:cstheme="minorHAnsi"/>
          <w:sz w:val="22"/>
          <w:szCs w:val="22"/>
        </w:rPr>
        <w:t xml:space="preserve">Eine Objektinstallation quer durch den gesamten Ausstellungsbereich </w:t>
      </w:r>
      <w:r w:rsidRPr="00DB6CB1">
        <w:rPr>
          <w:rFonts w:asciiTheme="minorHAnsi" w:hAnsiTheme="minorHAnsi" w:cstheme="minorHAnsi"/>
          <w:sz w:val="22"/>
          <w:szCs w:val="22"/>
          <w:lang w:val="de-DE"/>
        </w:rPr>
        <w:t xml:space="preserve">dokumentiert die Rolle von Industrie und Technik von ihren Anfängen im Industriezeitalter bis heute. Diese Reflexion des fossilen Zeitalters als Ausgangpunkt der Klimakrise und der Nutzung erneuerbarer Energien als möglicher Ausweg macht deutlich, dass nicht allein die Entwicklung nachhaltiger Technologien ausreicht, um den Herausforderungen der Klimakrise zu begegnen. Wesentlich sind bei der Ablösung von fossilen Energieträgern durch neue Konzepte auch der politische und der gesellschaftliche Wille. </w:t>
      </w:r>
      <w:r w:rsidRPr="00DB6CB1">
        <w:rPr>
          <w:rFonts w:asciiTheme="minorHAnsi" w:hAnsiTheme="minorHAnsi" w:cstheme="minorHAnsi"/>
          <w:color w:val="333333"/>
          <w:sz w:val="22"/>
          <w:szCs w:val="22"/>
          <w:shd w:val="clear" w:color="auto" w:fill="FFFFFF"/>
          <w:lang w:val="de-DE"/>
        </w:rPr>
        <w:t xml:space="preserve">Die </w:t>
      </w:r>
      <w:r w:rsidRPr="00DB6CB1">
        <w:rPr>
          <w:rFonts w:asciiTheme="minorHAnsi" w:hAnsiTheme="minorHAnsi" w:cstheme="minorHAnsi"/>
          <w:color w:val="333333"/>
          <w:sz w:val="22"/>
          <w:szCs w:val="22"/>
          <w:shd w:val="clear" w:color="auto" w:fill="FFFFFF"/>
        </w:rPr>
        <w:t>damit verbundenen aktuellen Kontroversen greift die Ausstellung auf, wenn Expert</w:t>
      </w:r>
      <w:r>
        <w:rPr>
          <w:rFonts w:asciiTheme="minorHAnsi" w:hAnsiTheme="minorHAnsi" w:cstheme="minorHAnsi"/>
          <w:color w:val="333333"/>
          <w:sz w:val="22"/>
          <w:szCs w:val="22"/>
          <w:shd w:val="clear" w:color="auto" w:fill="FFFFFF"/>
        </w:rPr>
        <w:t>I</w:t>
      </w:r>
      <w:r w:rsidRPr="00DB6CB1">
        <w:rPr>
          <w:rFonts w:asciiTheme="minorHAnsi" w:hAnsiTheme="minorHAnsi" w:cstheme="minorHAnsi"/>
          <w:color w:val="333333"/>
          <w:sz w:val="22"/>
          <w:szCs w:val="22"/>
          <w:shd w:val="clear" w:color="auto" w:fill="FFFFFF"/>
        </w:rPr>
        <w:t>nnen aus ver</w:t>
      </w:r>
      <w:r w:rsidR="00CF6718">
        <w:rPr>
          <w:rFonts w:asciiTheme="minorHAnsi" w:hAnsiTheme="minorHAnsi" w:cstheme="minorHAnsi"/>
          <w:color w:val="333333"/>
          <w:sz w:val="22"/>
          <w:szCs w:val="22"/>
          <w:shd w:val="clear" w:color="auto" w:fill="FFFFFF"/>
        </w:rPr>
        <w:softHyphen/>
      </w:r>
      <w:r w:rsidRPr="00DB6CB1">
        <w:rPr>
          <w:rFonts w:asciiTheme="minorHAnsi" w:hAnsiTheme="minorHAnsi" w:cstheme="minorHAnsi"/>
          <w:color w:val="333333"/>
          <w:sz w:val="22"/>
          <w:szCs w:val="22"/>
          <w:shd w:val="clear" w:color="auto" w:fill="FFFFFF"/>
        </w:rPr>
        <w:t>schiedensten Bereichen acht brennende Fragen zum menschengemachten Klimawandel diskutieren – von der Verlässlichkeit der Prognosen über die Fähigkeit, auf die Krise zu reagieren, bis hin zur Frage, was Aktivismus kann und darf. „Klima. Wissen. Handeln!“ bietet bewusst eine Vielstimmigkeit an, um den unterschiedlichen Facetten der Klimakrise, die nicht nur technischer, sondern auch gesell</w:t>
      </w:r>
      <w:r w:rsidR="00CF6718">
        <w:rPr>
          <w:rFonts w:asciiTheme="minorHAnsi" w:hAnsiTheme="minorHAnsi" w:cstheme="minorHAnsi"/>
          <w:color w:val="333333"/>
          <w:sz w:val="22"/>
          <w:szCs w:val="22"/>
          <w:shd w:val="clear" w:color="auto" w:fill="FFFFFF"/>
        </w:rPr>
        <w:softHyphen/>
      </w:r>
      <w:r w:rsidRPr="00DB6CB1">
        <w:rPr>
          <w:rFonts w:asciiTheme="minorHAnsi" w:hAnsiTheme="minorHAnsi" w:cstheme="minorHAnsi"/>
          <w:color w:val="333333"/>
          <w:sz w:val="22"/>
          <w:szCs w:val="22"/>
          <w:shd w:val="clear" w:color="auto" w:fill="FFFFFF"/>
        </w:rPr>
        <w:t xml:space="preserve">schaftspolitischer Natur sind, gerecht zu werden. </w:t>
      </w:r>
    </w:p>
    <w:p w14:paraId="6119D70C" w14:textId="296BBA6C" w:rsidR="00DB6CB1" w:rsidRPr="00DB6CB1" w:rsidRDefault="00DB6CB1" w:rsidP="00DB6CB1">
      <w:pPr>
        <w:jc w:val="both"/>
        <w:rPr>
          <w:rFonts w:asciiTheme="minorHAnsi" w:hAnsiTheme="minorHAnsi" w:cstheme="minorHAnsi"/>
          <w:sz w:val="22"/>
          <w:szCs w:val="22"/>
        </w:rPr>
      </w:pPr>
      <w:r w:rsidRPr="00DB6CB1">
        <w:rPr>
          <w:rFonts w:asciiTheme="minorHAnsi" w:hAnsiTheme="minorHAnsi" w:cstheme="minorHAnsi"/>
          <w:sz w:val="22"/>
          <w:szCs w:val="22"/>
          <w:lang w:val="de-DE"/>
        </w:rPr>
        <w:t>Neben der Darstellung großer Zusammenhänge spricht die neue Dauerausstellung die Besucher</w:t>
      </w:r>
      <w:r>
        <w:rPr>
          <w:rFonts w:asciiTheme="minorHAnsi" w:hAnsiTheme="minorHAnsi" w:cstheme="minorHAnsi"/>
          <w:sz w:val="22"/>
          <w:szCs w:val="22"/>
          <w:lang w:val="de-DE"/>
        </w:rPr>
        <w:t>I</w:t>
      </w:r>
      <w:r w:rsidRPr="00DB6CB1">
        <w:rPr>
          <w:rFonts w:asciiTheme="minorHAnsi" w:hAnsiTheme="minorHAnsi" w:cstheme="minorHAnsi"/>
          <w:sz w:val="22"/>
          <w:szCs w:val="22"/>
          <w:lang w:val="de-DE"/>
        </w:rPr>
        <w:t xml:space="preserve">nnen auch in ihrer persönlichen Rolle an. Um den Umwelteinfluss des eigenen Verhaltens einschätzen zu können, ermitteln sie ihren individuellen ökologischen Fußabdruck. Das Berechnen der eigenen Ökobilanz hilft dabei, umweltschädigende Verhaltensweisen zu erkennen und sich Ziele zu setzen, </w:t>
      </w:r>
      <w:r w:rsidRPr="00DB6CB1">
        <w:rPr>
          <w:rFonts w:asciiTheme="minorHAnsi" w:hAnsiTheme="minorHAnsi" w:cstheme="minorHAnsi"/>
          <w:sz w:val="22"/>
          <w:szCs w:val="22"/>
          <w:lang w:val="de-DE"/>
        </w:rPr>
        <w:lastRenderedPageBreak/>
        <w:t xml:space="preserve">zeigt aber auch auf, wie stark wir bei Themen wie Wohnen, Verkehrsinfrastruktur oder Stromerzeugung von den Rahmenbedingungen abhängig sind. Dass auch die menschliche Psyche bei einem komplexen Problem wie der Klimakrise teils kontraproduktive Bewältigungsmechanismen bevorzugt, zeigt ein weiteres interaktives Ausstellungselement, das dabei hilft, diese „Ausreden“ des Gehirns zu erkennen, sie zu überwinden oder sogar bewusst für umweltfreundliches Handeln einzusetzen.    </w:t>
      </w:r>
    </w:p>
    <w:p w14:paraId="62218FFF" w14:textId="77777777" w:rsidR="00DB6CB1" w:rsidRDefault="00DB6CB1" w:rsidP="00DB6CB1">
      <w:pPr>
        <w:jc w:val="both"/>
        <w:rPr>
          <w:rFonts w:asciiTheme="minorHAnsi" w:hAnsiTheme="minorHAnsi" w:cstheme="minorHAnsi"/>
          <w:b/>
          <w:bCs/>
          <w:sz w:val="22"/>
          <w:szCs w:val="22"/>
          <w:lang w:val="de-DE"/>
        </w:rPr>
      </w:pPr>
    </w:p>
    <w:p w14:paraId="5A70A0C3" w14:textId="3C9E214C" w:rsidR="00DB6CB1" w:rsidRPr="00DB6CB1" w:rsidRDefault="00DB6CB1" w:rsidP="00C923F1">
      <w:pPr>
        <w:rPr>
          <w:rFonts w:asciiTheme="minorHAnsi" w:hAnsiTheme="minorHAnsi" w:cstheme="minorHAnsi"/>
          <w:b/>
          <w:bCs/>
          <w:sz w:val="22"/>
          <w:szCs w:val="22"/>
        </w:rPr>
      </w:pPr>
      <w:r w:rsidRPr="00DB6CB1">
        <w:rPr>
          <w:rFonts w:asciiTheme="minorHAnsi" w:hAnsiTheme="minorHAnsi" w:cstheme="minorHAnsi"/>
          <w:b/>
          <w:bCs/>
          <w:sz w:val="22"/>
          <w:szCs w:val="22"/>
        </w:rPr>
        <w:t>Engagement und Nachhaltigkeit</w:t>
      </w:r>
    </w:p>
    <w:p w14:paraId="2DD43647" w14:textId="2E414174" w:rsidR="00DB6CB1" w:rsidRPr="00DB6CB1" w:rsidRDefault="00DB6CB1" w:rsidP="00DB6CB1">
      <w:pPr>
        <w:jc w:val="both"/>
        <w:rPr>
          <w:rFonts w:asciiTheme="minorHAnsi" w:hAnsiTheme="minorHAnsi" w:cstheme="minorHAnsi"/>
          <w:sz w:val="22"/>
          <w:szCs w:val="22"/>
        </w:rPr>
      </w:pPr>
      <w:r w:rsidRPr="00DB6CB1">
        <w:rPr>
          <w:rFonts w:asciiTheme="minorHAnsi" w:hAnsiTheme="minorHAnsi" w:cstheme="minorHAnsi"/>
          <w:sz w:val="22"/>
          <w:szCs w:val="22"/>
        </w:rPr>
        <w:t>Getreu dem Titel der Dauerausstellung zeigt „Klima. Wissen. Handeln!“ im abschließenden Teil Menschen aus aller Welt, die sich für den Umweltschutz einsetzen. Ihr Wissen, ihr Handeln und ihre Botschaften sensibilisieren die Besucher</w:t>
      </w:r>
      <w:r>
        <w:rPr>
          <w:rFonts w:asciiTheme="minorHAnsi" w:hAnsiTheme="minorHAnsi" w:cstheme="minorHAnsi"/>
          <w:sz w:val="22"/>
          <w:szCs w:val="22"/>
        </w:rPr>
        <w:t>I</w:t>
      </w:r>
      <w:r w:rsidRPr="00DB6CB1">
        <w:rPr>
          <w:rFonts w:asciiTheme="minorHAnsi" w:hAnsiTheme="minorHAnsi" w:cstheme="minorHAnsi"/>
          <w:sz w:val="22"/>
          <w:szCs w:val="22"/>
        </w:rPr>
        <w:t>nnen für die Klimakrise, die Veränderungen sowohl auf lokaler als auch auf globaler Ebene notwendig machen. Ihre Botschaften machen Mut und beweisen unsere Handlungsfähigkeit. Mit der abschließenden „Klima-Challenge“ nehmen sich die Be</w:t>
      </w:r>
      <w:r w:rsidR="00CF6718">
        <w:rPr>
          <w:rFonts w:asciiTheme="minorHAnsi" w:hAnsiTheme="minorHAnsi" w:cstheme="minorHAnsi"/>
          <w:sz w:val="22"/>
          <w:szCs w:val="22"/>
        </w:rPr>
        <w:softHyphen/>
      </w:r>
      <w:r w:rsidRPr="00DB6CB1">
        <w:rPr>
          <w:rFonts w:asciiTheme="minorHAnsi" w:hAnsiTheme="minorHAnsi" w:cstheme="minorHAnsi"/>
          <w:sz w:val="22"/>
          <w:szCs w:val="22"/>
        </w:rPr>
        <w:t>sucher</w:t>
      </w:r>
      <w:r>
        <w:rPr>
          <w:rFonts w:asciiTheme="minorHAnsi" w:hAnsiTheme="minorHAnsi" w:cstheme="minorHAnsi"/>
          <w:sz w:val="22"/>
          <w:szCs w:val="22"/>
        </w:rPr>
        <w:t>I</w:t>
      </w:r>
      <w:r w:rsidRPr="00DB6CB1">
        <w:rPr>
          <w:rFonts w:asciiTheme="minorHAnsi" w:hAnsiTheme="minorHAnsi" w:cstheme="minorHAnsi"/>
          <w:sz w:val="22"/>
          <w:szCs w:val="22"/>
        </w:rPr>
        <w:t>nnen dieses Wissen mit auf den Weg, um sich der Herausforderung der Klimakrise zu stellen.</w:t>
      </w:r>
    </w:p>
    <w:p w14:paraId="2E2D4DAF" w14:textId="77777777" w:rsidR="00DB6CB1" w:rsidRDefault="00DB6CB1" w:rsidP="00DB6CB1">
      <w:pPr>
        <w:jc w:val="both"/>
        <w:rPr>
          <w:rFonts w:asciiTheme="minorHAnsi" w:hAnsiTheme="minorHAnsi" w:cstheme="minorHAnsi"/>
          <w:sz w:val="22"/>
          <w:szCs w:val="22"/>
        </w:rPr>
      </w:pPr>
    </w:p>
    <w:p w14:paraId="413308AD" w14:textId="2BB8BF71" w:rsidR="00DB6CB1" w:rsidRPr="00DB6CB1" w:rsidRDefault="00DB6CB1" w:rsidP="00DB6CB1">
      <w:pPr>
        <w:jc w:val="both"/>
        <w:rPr>
          <w:rFonts w:asciiTheme="minorHAnsi" w:hAnsiTheme="minorHAnsi" w:cstheme="minorHAnsi"/>
          <w:sz w:val="22"/>
          <w:szCs w:val="22"/>
        </w:rPr>
      </w:pPr>
      <w:r w:rsidRPr="00DB6CB1">
        <w:rPr>
          <w:rFonts w:asciiTheme="minorHAnsi" w:hAnsiTheme="minorHAnsi" w:cstheme="minorHAnsi"/>
          <w:sz w:val="22"/>
          <w:szCs w:val="22"/>
        </w:rPr>
        <w:t>Der Klimawandel zeigt gegenwärtig, wie schnell sich Gegebenheiten ändern. Aus diesem Grund wurde die Dauerausstellung „Klima. Wissen. Handeln!“ so konzeptioniert, dass neue Entwicklungen mitein</w:t>
      </w:r>
      <w:r w:rsidR="00CF6718">
        <w:rPr>
          <w:rFonts w:asciiTheme="minorHAnsi" w:hAnsiTheme="minorHAnsi" w:cstheme="minorHAnsi"/>
          <w:sz w:val="22"/>
          <w:szCs w:val="22"/>
        </w:rPr>
        <w:softHyphen/>
      </w:r>
      <w:r w:rsidRPr="00DB6CB1">
        <w:rPr>
          <w:rFonts w:asciiTheme="minorHAnsi" w:hAnsiTheme="minorHAnsi" w:cstheme="minorHAnsi"/>
          <w:sz w:val="22"/>
          <w:szCs w:val="22"/>
        </w:rPr>
        <w:t xml:space="preserve">bezogen werden können, wodurch sie stets aktuell bleibt. „Klima. Wissen. Handeln!“ wurde </w:t>
      </w:r>
      <w:r w:rsidRPr="00DB6CB1">
        <w:rPr>
          <w:rFonts w:asciiTheme="minorHAnsi" w:hAnsiTheme="minorHAnsi" w:cstheme="minorHAnsi"/>
          <w:sz w:val="22"/>
          <w:szCs w:val="22"/>
          <w:lang w:val="de-DE"/>
        </w:rPr>
        <w:t xml:space="preserve">nach Kriterien der Nachhaltigkeit geplant und umgesetzt. So wurden beim Bau nach Möglichkeit recycelte und naturbelassene Materialien verwendet und auf die Wiederverwendbarkeit der einzelnen Bauelemente geachtet. </w:t>
      </w:r>
    </w:p>
    <w:p w14:paraId="1E202B64" w14:textId="45AEEB71" w:rsidR="003C4014" w:rsidRDefault="003C4014" w:rsidP="003C4014">
      <w:pPr>
        <w:pStyle w:val="Fuzeile"/>
        <w:rPr>
          <w:rFonts w:ascii="Calibri" w:hAnsi="Calibri" w:cs="Arial"/>
          <w:b/>
          <w:bCs/>
          <w:sz w:val="22"/>
          <w:szCs w:val="22"/>
        </w:rPr>
      </w:pPr>
    </w:p>
    <w:p w14:paraId="532D5BEA" w14:textId="00AD1171" w:rsidR="003C4014" w:rsidRPr="006053B8" w:rsidRDefault="003C4014" w:rsidP="003C4014">
      <w:pPr>
        <w:rPr>
          <w:rStyle w:val="Hyperlink"/>
          <w:rFonts w:cs="Calibri"/>
        </w:rPr>
      </w:pPr>
      <w:bookmarkStart w:id="0" w:name="_Hlk148100165"/>
      <w:r w:rsidRPr="00782DF8">
        <w:rPr>
          <w:rFonts w:ascii="Calibri" w:hAnsi="Calibri" w:cs="Arial"/>
          <w:b/>
          <w:bCs/>
          <w:sz w:val="22"/>
          <w:szCs w:val="22"/>
          <w:lang w:eastAsia="en-US"/>
        </w:rPr>
        <w:t>Digitales Text- und Bildmaterial zur neuen Ausstellung finden Sie auf unserer Presse-Site unter</w:t>
      </w:r>
      <w:r w:rsidRPr="00143AE9">
        <w:rPr>
          <w:rFonts w:ascii="Calibri" w:hAnsi="Calibri" w:cs="Arial"/>
          <w:sz w:val="22"/>
          <w:szCs w:val="22"/>
          <w:lang w:eastAsia="en-US"/>
        </w:rPr>
        <w:t xml:space="preserve">: </w:t>
      </w:r>
      <w:r w:rsidR="004A0F41" w:rsidRPr="004A0F41">
        <w:rPr>
          <w:rStyle w:val="Hyperlink"/>
          <w:rFonts w:ascii="Calibri" w:hAnsi="Calibri" w:cs="Calibri"/>
          <w:sz w:val="22"/>
          <w:szCs w:val="22"/>
        </w:rPr>
        <w:t>https://www.technischesmuseum.at/presse/klima_wissen_handeln</w:t>
      </w:r>
    </w:p>
    <w:p w14:paraId="0E2C0FE1" w14:textId="77777777" w:rsidR="00143AE9" w:rsidRPr="00143AE9" w:rsidRDefault="00143AE9" w:rsidP="003C4014">
      <w:pPr>
        <w:jc w:val="both"/>
        <w:rPr>
          <w:rFonts w:ascii="Calibri" w:hAnsi="Calibri" w:cs="Arial"/>
          <w:sz w:val="22"/>
          <w:szCs w:val="22"/>
        </w:rPr>
      </w:pPr>
    </w:p>
    <w:p w14:paraId="01902A15" w14:textId="61E85532" w:rsidR="00F06B41" w:rsidRDefault="00F06B41" w:rsidP="00F06B41">
      <w:pPr>
        <w:jc w:val="both"/>
        <w:rPr>
          <w:rFonts w:ascii="Calibri" w:hAnsi="Calibri" w:cs="Arial"/>
          <w:b/>
          <w:sz w:val="22"/>
          <w:szCs w:val="22"/>
        </w:rPr>
      </w:pPr>
      <w:bookmarkStart w:id="1" w:name="_Hlk133585606"/>
      <w:bookmarkEnd w:id="0"/>
      <w:r>
        <w:rPr>
          <w:rFonts w:ascii="Calibri" w:hAnsi="Calibri" w:cs="Arial"/>
          <w:b/>
          <w:sz w:val="22"/>
          <w:szCs w:val="22"/>
        </w:rPr>
        <w:t>Presse-Kontakt:</w:t>
      </w:r>
    </w:p>
    <w:p w14:paraId="12AB12F1" w14:textId="77777777" w:rsidR="00F06B41" w:rsidRDefault="00F06B41" w:rsidP="00F06B41">
      <w:pPr>
        <w:jc w:val="both"/>
        <w:rPr>
          <w:rFonts w:ascii="Calibri" w:hAnsi="Calibri" w:cs="Arial"/>
          <w:sz w:val="22"/>
          <w:szCs w:val="22"/>
        </w:rPr>
      </w:pPr>
      <w:r>
        <w:rPr>
          <w:rFonts w:ascii="Calibri" w:hAnsi="Calibri" w:cs="Arial"/>
          <w:sz w:val="22"/>
          <w:szCs w:val="22"/>
        </w:rPr>
        <w:t>Technisches Museum Wien</w:t>
      </w:r>
    </w:p>
    <w:p w14:paraId="48025A94" w14:textId="0F5D2B03" w:rsidR="00F06B41" w:rsidRDefault="00A21B48" w:rsidP="00F06B41">
      <w:pPr>
        <w:jc w:val="both"/>
        <w:rPr>
          <w:rFonts w:ascii="Calibri" w:hAnsi="Calibri" w:cs="Arial"/>
          <w:sz w:val="22"/>
          <w:szCs w:val="22"/>
        </w:rPr>
      </w:pPr>
      <w:r>
        <w:rPr>
          <w:rFonts w:ascii="Calibri" w:hAnsi="Calibri" w:cs="Arial"/>
          <w:sz w:val="22"/>
          <w:szCs w:val="22"/>
        </w:rPr>
        <w:t>Bettina</w:t>
      </w:r>
      <w:r w:rsidR="00F06B41">
        <w:rPr>
          <w:rFonts w:ascii="Calibri" w:hAnsi="Calibri" w:cs="Arial"/>
          <w:sz w:val="22"/>
          <w:szCs w:val="22"/>
        </w:rPr>
        <w:t xml:space="preserve"> </w:t>
      </w:r>
      <w:r>
        <w:rPr>
          <w:rFonts w:ascii="Calibri" w:hAnsi="Calibri" w:cs="Arial"/>
          <w:sz w:val="22"/>
          <w:szCs w:val="22"/>
        </w:rPr>
        <w:t>Lukitsch</w:t>
      </w:r>
    </w:p>
    <w:p w14:paraId="1D59B97F" w14:textId="77777777" w:rsidR="00F06B41" w:rsidRDefault="00F06B41" w:rsidP="00F06B41">
      <w:pPr>
        <w:jc w:val="both"/>
        <w:rPr>
          <w:rFonts w:ascii="Calibri" w:hAnsi="Calibri" w:cs="Arial"/>
          <w:sz w:val="22"/>
          <w:szCs w:val="22"/>
        </w:rPr>
      </w:pPr>
      <w:r>
        <w:rPr>
          <w:rFonts w:ascii="Calibri" w:hAnsi="Calibri" w:cs="Arial"/>
          <w:sz w:val="22"/>
          <w:szCs w:val="22"/>
        </w:rPr>
        <w:t>Mariahilfer Straße 212, 1140 Wien</w:t>
      </w:r>
    </w:p>
    <w:p w14:paraId="162DF124" w14:textId="08BD1B95" w:rsidR="00F06B41" w:rsidRDefault="00F06B41" w:rsidP="00F06B41">
      <w:pPr>
        <w:jc w:val="both"/>
        <w:rPr>
          <w:rFonts w:ascii="Calibri" w:hAnsi="Calibri" w:cs="Arial"/>
          <w:sz w:val="22"/>
          <w:szCs w:val="22"/>
        </w:rPr>
      </w:pPr>
      <w:r>
        <w:rPr>
          <w:rFonts w:ascii="Calibri" w:hAnsi="Calibri" w:cs="Arial"/>
          <w:sz w:val="22"/>
          <w:szCs w:val="22"/>
        </w:rPr>
        <w:t xml:space="preserve">Tel. </w:t>
      </w:r>
      <w:r w:rsidR="00A21B48">
        <w:rPr>
          <w:rFonts w:ascii="Calibri" w:hAnsi="Calibri" w:cs="Arial"/>
          <w:sz w:val="22"/>
          <w:szCs w:val="22"/>
        </w:rPr>
        <w:t xml:space="preserve">+43 </w:t>
      </w:r>
      <w:r>
        <w:rPr>
          <w:rFonts w:ascii="Calibri" w:hAnsi="Calibri" w:cs="Arial"/>
          <w:sz w:val="22"/>
          <w:szCs w:val="22"/>
        </w:rPr>
        <w:t>1</w:t>
      </w:r>
      <w:r w:rsidR="00A21B48">
        <w:rPr>
          <w:rFonts w:ascii="Calibri" w:hAnsi="Calibri" w:cs="Arial"/>
          <w:sz w:val="22"/>
          <w:szCs w:val="22"/>
        </w:rPr>
        <w:t xml:space="preserve"> </w:t>
      </w:r>
      <w:r>
        <w:rPr>
          <w:rFonts w:ascii="Calibri" w:hAnsi="Calibri" w:cs="Arial"/>
          <w:sz w:val="22"/>
          <w:szCs w:val="22"/>
        </w:rPr>
        <w:t>899 98-1200</w:t>
      </w:r>
    </w:p>
    <w:p w14:paraId="7B88A7CC" w14:textId="77777777" w:rsidR="00F06B41" w:rsidRDefault="00F06B41" w:rsidP="00F06B41">
      <w:pPr>
        <w:jc w:val="both"/>
        <w:rPr>
          <w:rFonts w:ascii="Calibri" w:hAnsi="Calibri" w:cs="Arial"/>
          <w:sz w:val="22"/>
          <w:szCs w:val="22"/>
        </w:rPr>
      </w:pPr>
      <w:r>
        <w:rPr>
          <w:rFonts w:ascii="Calibri" w:hAnsi="Calibri" w:cs="Arial"/>
          <w:sz w:val="22"/>
          <w:szCs w:val="22"/>
        </w:rPr>
        <w:t>presse@tmw.at</w:t>
      </w:r>
    </w:p>
    <w:p w14:paraId="449A4661" w14:textId="77777777" w:rsidR="00F06B41" w:rsidRDefault="00F06B41" w:rsidP="00F06B41">
      <w:pPr>
        <w:jc w:val="both"/>
        <w:rPr>
          <w:rFonts w:ascii="Calibri" w:hAnsi="Calibri" w:cs="Arial"/>
          <w:sz w:val="22"/>
          <w:szCs w:val="22"/>
        </w:rPr>
      </w:pPr>
      <w:r>
        <w:rPr>
          <w:rFonts w:ascii="Calibri" w:hAnsi="Calibri" w:cs="Arial"/>
          <w:sz w:val="22"/>
          <w:szCs w:val="22"/>
        </w:rPr>
        <w:t>www.technischesmuseum.at/presse</w:t>
      </w:r>
    </w:p>
    <w:p w14:paraId="3B948740" w14:textId="35045F60" w:rsidR="00FC3FE6" w:rsidRPr="004551F2" w:rsidRDefault="00F06B41" w:rsidP="00A13C55">
      <w:pPr>
        <w:jc w:val="both"/>
        <w:rPr>
          <w:rFonts w:ascii="Calibri" w:hAnsi="Calibri" w:cs="Arial"/>
        </w:rPr>
      </w:pPr>
      <w:r>
        <w:rPr>
          <w:rFonts w:ascii="Calibri" w:hAnsi="Calibri" w:cs="Arial"/>
          <w:sz w:val="22"/>
          <w:szCs w:val="22"/>
        </w:rPr>
        <w:t>https://twitter.com/tmwpress</w:t>
      </w:r>
      <w:bookmarkEnd w:id="1"/>
    </w:p>
    <w:sectPr w:rsidR="00FC3FE6" w:rsidRPr="004551F2" w:rsidSect="00556836">
      <w:headerReference w:type="default" r:id="rId6"/>
      <w:footerReference w:type="default" r:id="rId7"/>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A5EB" w14:textId="77777777" w:rsidR="002F4AD2" w:rsidRDefault="002F4AD2">
      <w:r>
        <w:separator/>
      </w:r>
    </w:p>
  </w:endnote>
  <w:endnote w:type="continuationSeparator" w:id="0">
    <w:p w14:paraId="190524D8" w14:textId="77777777" w:rsidR="002F4AD2" w:rsidRDefault="002F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60">
    <w:charset w:val="8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1AF9" w14:textId="2A8818FB" w:rsidR="0013526F" w:rsidRPr="00AA298F" w:rsidRDefault="0013526F" w:rsidP="00AA298F">
    <w:pPr>
      <w:jc w:val="center"/>
      <w:rPr>
        <w:rFonts w:ascii="Calibri" w:eastAsia="Calibri" w:hAnsi="Calibri" w:cs="Calibri"/>
        <w:color w:val="000000"/>
        <w:sz w:val="19"/>
        <w:szCs w:val="19"/>
        <w:lang w:val="de-DE"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7B31" w14:textId="77777777" w:rsidR="002F4AD2" w:rsidRDefault="002F4AD2">
      <w:r>
        <w:separator/>
      </w:r>
    </w:p>
  </w:footnote>
  <w:footnote w:type="continuationSeparator" w:id="0">
    <w:p w14:paraId="4C2BFF3E" w14:textId="77777777" w:rsidR="002F4AD2" w:rsidRDefault="002F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8633" w14:textId="5D2DE7BD" w:rsidR="002F4AD2" w:rsidRDefault="006A0A5E" w:rsidP="00DB6CB1">
    <w:pPr>
      <w:pStyle w:val="Kopfzeile"/>
    </w:pPr>
    <w:r w:rsidRPr="00A8392A">
      <w:rPr>
        <w:rFonts w:ascii="Arial" w:hAnsi="Arial" w:cs="Arial"/>
        <w:noProof/>
        <w:lang w:eastAsia="de-AT"/>
      </w:rPr>
      <w:drawing>
        <wp:anchor distT="0" distB="0" distL="114300" distR="114300" simplePos="0" relativeHeight="251661312" behindDoc="0" locked="0" layoutInCell="1" allowOverlap="1" wp14:anchorId="7E7D961C" wp14:editId="54D80EC1">
          <wp:simplePos x="0" y="0"/>
          <wp:positionH relativeFrom="column">
            <wp:posOffset>3776345</wp:posOffset>
          </wp:positionH>
          <wp:positionV relativeFrom="paragraph">
            <wp:posOffset>-12700</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2F4AD2"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65FBEAA3">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71C5B1AF" w14:textId="456D21F9" w:rsidR="002F4AD2" w:rsidRPr="00125325" w:rsidRDefault="00FA4450">
                          <w:pPr>
                            <w:rPr>
                              <w:rFonts w:ascii="Calibri" w:hAnsi="Calibri"/>
                              <w:b/>
                              <w:sz w:val="44"/>
                              <w:szCs w:val="44"/>
                            </w:rPr>
                          </w:pPr>
                          <w:r w:rsidRPr="00125325">
                            <w:rPr>
                              <w:rFonts w:ascii="Calibri" w:hAnsi="Calibri"/>
                              <w:b/>
                              <w:sz w:val="44"/>
                              <w:szCs w:val="44"/>
                            </w:rPr>
                            <w:t>Presse</w:t>
                          </w:r>
                          <w:r w:rsidR="00DB6CB1" w:rsidRPr="00125325">
                            <w:rPr>
                              <w:rFonts w:ascii="Calibri" w:hAnsi="Calibri"/>
                              <w:b/>
                              <w:sz w:val="44"/>
                              <w:szCs w:val="44"/>
                            </w:rPr>
                            <w:t>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BF03C" id="_x0000_t202" coordsize="21600,21600" o:spt="202" path="m,l,21600r21600,l21600,xe">
              <v:stroke joinstyle="miter"/>
              <v:path gradientshapeok="t" o:connecttype="rect"/>
            </v:shapetype>
            <v:shape id="Textfeld 2" o:spid="_x0000_s1026" type="#_x0000_t202" style="position:absolute;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71C5B1AF" w14:textId="456D21F9" w:rsidR="002F4AD2" w:rsidRPr="00125325" w:rsidRDefault="00FA4450">
                    <w:pPr>
                      <w:rPr>
                        <w:rFonts w:ascii="Calibri" w:hAnsi="Calibri"/>
                        <w:b/>
                        <w:sz w:val="44"/>
                        <w:szCs w:val="44"/>
                      </w:rPr>
                    </w:pPr>
                    <w:r w:rsidRPr="00125325">
                      <w:rPr>
                        <w:rFonts w:ascii="Calibri" w:hAnsi="Calibri"/>
                        <w:b/>
                        <w:sz w:val="44"/>
                        <w:szCs w:val="44"/>
                      </w:rPr>
                      <w:t>Presse</w:t>
                    </w:r>
                    <w:r w:rsidR="00DB6CB1" w:rsidRPr="00125325">
                      <w:rPr>
                        <w:rFonts w:ascii="Calibri" w:hAnsi="Calibri"/>
                        <w:b/>
                        <w:sz w:val="44"/>
                        <w:szCs w:val="44"/>
                      </w:rPr>
                      <w:t>text</w:t>
                    </w:r>
                  </w:p>
                </w:txbxContent>
              </v:textbox>
              <w10:wrap type="square" anchorx="margin"/>
            </v:shape>
          </w:pict>
        </mc:Fallback>
      </mc:AlternateContent>
    </w:r>
    <w:r w:rsidR="002F4AD2">
      <w:rPr>
        <w:noProof/>
        <w:lang w:eastAsia="de-AT"/>
      </w:rPr>
      <mc:AlternateContent>
        <mc:Choice Requires="wps">
          <w:drawing>
            <wp:anchor distT="0" distB="0" distL="114300" distR="114300" simplePos="0" relativeHeight="251658240" behindDoc="0" locked="0" layoutInCell="1" allowOverlap="1" wp14:anchorId="2D0C7B51" wp14:editId="2FF77913">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27" type="#_x0000_t202" style="position:absolute;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70046078" w14:textId="77777777" w:rsidR="002F4AD2" w:rsidRDefault="002F4AD2"/>
                </w:txbxContent>
              </v:textbox>
            </v:shape>
          </w:pict>
        </mc:Fallback>
      </mc:AlternateContent>
    </w:r>
  </w:p>
  <w:p w14:paraId="6F04FD89" w14:textId="7446C653" w:rsidR="002F4AD2" w:rsidRDefault="002F4AD2" w:rsidP="001D4E3D">
    <w:pPr>
      <w:pStyle w:val="Kopfzeile"/>
      <w:jc w:val="right"/>
    </w:pPr>
  </w:p>
  <w:p w14:paraId="2D7F54A7" w14:textId="77777777" w:rsidR="002F4AD2" w:rsidRPr="006B0ADD" w:rsidRDefault="002F4AD2" w:rsidP="0012229C">
    <w:pPr>
      <w:pStyle w:val="Kopfzeile"/>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5074E"/>
    <w:rsid w:val="000537D2"/>
    <w:rsid w:val="0007680C"/>
    <w:rsid w:val="00077ECF"/>
    <w:rsid w:val="000B00E8"/>
    <w:rsid w:val="000B7F8D"/>
    <w:rsid w:val="000F2944"/>
    <w:rsid w:val="000F7C40"/>
    <w:rsid w:val="0011171E"/>
    <w:rsid w:val="0012229C"/>
    <w:rsid w:val="00124D3C"/>
    <w:rsid w:val="00125325"/>
    <w:rsid w:val="0013526F"/>
    <w:rsid w:val="00143AE9"/>
    <w:rsid w:val="00146F7B"/>
    <w:rsid w:val="001523B3"/>
    <w:rsid w:val="001631DB"/>
    <w:rsid w:val="00164753"/>
    <w:rsid w:val="00172F3F"/>
    <w:rsid w:val="00175A9F"/>
    <w:rsid w:val="0018224F"/>
    <w:rsid w:val="00184369"/>
    <w:rsid w:val="001979B0"/>
    <w:rsid w:val="001B29A8"/>
    <w:rsid w:val="001B618E"/>
    <w:rsid w:val="001B7421"/>
    <w:rsid w:val="001D173B"/>
    <w:rsid w:val="001D182C"/>
    <w:rsid w:val="001D4E3D"/>
    <w:rsid w:val="001F266C"/>
    <w:rsid w:val="001F6988"/>
    <w:rsid w:val="001F7855"/>
    <w:rsid w:val="001F7FB0"/>
    <w:rsid w:val="0020241F"/>
    <w:rsid w:val="00206466"/>
    <w:rsid w:val="00206B66"/>
    <w:rsid w:val="00213562"/>
    <w:rsid w:val="0021734A"/>
    <w:rsid w:val="00222393"/>
    <w:rsid w:val="002310CE"/>
    <w:rsid w:val="00235F44"/>
    <w:rsid w:val="0023652E"/>
    <w:rsid w:val="00247E21"/>
    <w:rsid w:val="002634A0"/>
    <w:rsid w:val="00284280"/>
    <w:rsid w:val="00291EFA"/>
    <w:rsid w:val="002A681A"/>
    <w:rsid w:val="002D2B91"/>
    <w:rsid w:val="002D2C24"/>
    <w:rsid w:val="002D42AB"/>
    <w:rsid w:val="002F4AD2"/>
    <w:rsid w:val="00317A8A"/>
    <w:rsid w:val="00330F5F"/>
    <w:rsid w:val="003327E2"/>
    <w:rsid w:val="0035240B"/>
    <w:rsid w:val="0036474E"/>
    <w:rsid w:val="003A5175"/>
    <w:rsid w:val="003B44D6"/>
    <w:rsid w:val="003C1F56"/>
    <w:rsid w:val="003C4014"/>
    <w:rsid w:val="003C7304"/>
    <w:rsid w:val="003D5A2A"/>
    <w:rsid w:val="003F0A3A"/>
    <w:rsid w:val="003F5E43"/>
    <w:rsid w:val="004011F9"/>
    <w:rsid w:val="0043257A"/>
    <w:rsid w:val="0044719A"/>
    <w:rsid w:val="004521E0"/>
    <w:rsid w:val="004551F2"/>
    <w:rsid w:val="00465E8A"/>
    <w:rsid w:val="00474AB9"/>
    <w:rsid w:val="00482563"/>
    <w:rsid w:val="00494428"/>
    <w:rsid w:val="004A0F41"/>
    <w:rsid w:val="004B58E4"/>
    <w:rsid w:val="004C636F"/>
    <w:rsid w:val="004D54C1"/>
    <w:rsid w:val="004E26B2"/>
    <w:rsid w:val="004E3402"/>
    <w:rsid w:val="004E68EE"/>
    <w:rsid w:val="004F27D7"/>
    <w:rsid w:val="00500CEA"/>
    <w:rsid w:val="00500E82"/>
    <w:rsid w:val="00503A4A"/>
    <w:rsid w:val="00514599"/>
    <w:rsid w:val="00516DF3"/>
    <w:rsid w:val="00531773"/>
    <w:rsid w:val="00556836"/>
    <w:rsid w:val="00563837"/>
    <w:rsid w:val="0057227E"/>
    <w:rsid w:val="0057297A"/>
    <w:rsid w:val="0058481D"/>
    <w:rsid w:val="00585251"/>
    <w:rsid w:val="00594DE5"/>
    <w:rsid w:val="005B305D"/>
    <w:rsid w:val="005B405B"/>
    <w:rsid w:val="005D0CDA"/>
    <w:rsid w:val="005D5978"/>
    <w:rsid w:val="005D7E6E"/>
    <w:rsid w:val="006053B8"/>
    <w:rsid w:val="00606CF8"/>
    <w:rsid w:val="006079AA"/>
    <w:rsid w:val="00607D1E"/>
    <w:rsid w:val="006107BD"/>
    <w:rsid w:val="00610C14"/>
    <w:rsid w:val="00614400"/>
    <w:rsid w:val="00614965"/>
    <w:rsid w:val="00617AAC"/>
    <w:rsid w:val="00624977"/>
    <w:rsid w:val="00631366"/>
    <w:rsid w:val="00633DB4"/>
    <w:rsid w:val="00645A25"/>
    <w:rsid w:val="0064706C"/>
    <w:rsid w:val="006A0A5E"/>
    <w:rsid w:val="006A0ED5"/>
    <w:rsid w:val="006B0ADD"/>
    <w:rsid w:val="006B2C6A"/>
    <w:rsid w:val="006B5321"/>
    <w:rsid w:val="006C254B"/>
    <w:rsid w:val="006C3194"/>
    <w:rsid w:val="006E0276"/>
    <w:rsid w:val="006E7D32"/>
    <w:rsid w:val="006F0B97"/>
    <w:rsid w:val="006F6368"/>
    <w:rsid w:val="00705FE0"/>
    <w:rsid w:val="00720D68"/>
    <w:rsid w:val="00721F07"/>
    <w:rsid w:val="007228B8"/>
    <w:rsid w:val="007471A9"/>
    <w:rsid w:val="00760FA4"/>
    <w:rsid w:val="00766015"/>
    <w:rsid w:val="00782DF8"/>
    <w:rsid w:val="00794981"/>
    <w:rsid w:val="007A7BE1"/>
    <w:rsid w:val="007B59EC"/>
    <w:rsid w:val="007C0619"/>
    <w:rsid w:val="007D0A1C"/>
    <w:rsid w:val="007D5C0A"/>
    <w:rsid w:val="007E301C"/>
    <w:rsid w:val="007E4C1E"/>
    <w:rsid w:val="007E7DA0"/>
    <w:rsid w:val="007F7279"/>
    <w:rsid w:val="00803202"/>
    <w:rsid w:val="00814CCE"/>
    <w:rsid w:val="00826040"/>
    <w:rsid w:val="008574E3"/>
    <w:rsid w:val="0086541B"/>
    <w:rsid w:val="008664BD"/>
    <w:rsid w:val="00874194"/>
    <w:rsid w:val="0088360D"/>
    <w:rsid w:val="00885A05"/>
    <w:rsid w:val="008862FA"/>
    <w:rsid w:val="00887DB5"/>
    <w:rsid w:val="008C7566"/>
    <w:rsid w:val="008D1D6E"/>
    <w:rsid w:val="00910ACC"/>
    <w:rsid w:val="00910D06"/>
    <w:rsid w:val="00922EAE"/>
    <w:rsid w:val="00924ECF"/>
    <w:rsid w:val="009351AF"/>
    <w:rsid w:val="00946CB1"/>
    <w:rsid w:val="00964E82"/>
    <w:rsid w:val="00965BDB"/>
    <w:rsid w:val="00984DBE"/>
    <w:rsid w:val="0098680D"/>
    <w:rsid w:val="009958E4"/>
    <w:rsid w:val="009B696F"/>
    <w:rsid w:val="009B77DD"/>
    <w:rsid w:val="009E2CD5"/>
    <w:rsid w:val="009E5CE9"/>
    <w:rsid w:val="00A11184"/>
    <w:rsid w:val="00A13C55"/>
    <w:rsid w:val="00A21B48"/>
    <w:rsid w:val="00A4556E"/>
    <w:rsid w:val="00A461C7"/>
    <w:rsid w:val="00A66EEC"/>
    <w:rsid w:val="00A728DC"/>
    <w:rsid w:val="00A8392A"/>
    <w:rsid w:val="00A94151"/>
    <w:rsid w:val="00AA298F"/>
    <w:rsid w:val="00AA41DA"/>
    <w:rsid w:val="00AB3D6C"/>
    <w:rsid w:val="00AD5B00"/>
    <w:rsid w:val="00AD6758"/>
    <w:rsid w:val="00AF6E7A"/>
    <w:rsid w:val="00B13A12"/>
    <w:rsid w:val="00B1724C"/>
    <w:rsid w:val="00B21EBE"/>
    <w:rsid w:val="00B237F6"/>
    <w:rsid w:val="00B264FC"/>
    <w:rsid w:val="00B30ABA"/>
    <w:rsid w:val="00B43868"/>
    <w:rsid w:val="00B633CF"/>
    <w:rsid w:val="00B74B03"/>
    <w:rsid w:val="00B83A2A"/>
    <w:rsid w:val="00BA64E4"/>
    <w:rsid w:val="00BB6820"/>
    <w:rsid w:val="00BC3FCF"/>
    <w:rsid w:val="00BC5AB5"/>
    <w:rsid w:val="00BF0A48"/>
    <w:rsid w:val="00BF3EDB"/>
    <w:rsid w:val="00C11A4B"/>
    <w:rsid w:val="00C17616"/>
    <w:rsid w:val="00C30A35"/>
    <w:rsid w:val="00C33C8F"/>
    <w:rsid w:val="00C42AED"/>
    <w:rsid w:val="00C42B3E"/>
    <w:rsid w:val="00C502B4"/>
    <w:rsid w:val="00CB65D6"/>
    <w:rsid w:val="00CC0F66"/>
    <w:rsid w:val="00CD11B1"/>
    <w:rsid w:val="00CD4765"/>
    <w:rsid w:val="00CE6041"/>
    <w:rsid w:val="00CF0C8B"/>
    <w:rsid w:val="00CF6718"/>
    <w:rsid w:val="00D37626"/>
    <w:rsid w:val="00D410E6"/>
    <w:rsid w:val="00D50864"/>
    <w:rsid w:val="00D55DF2"/>
    <w:rsid w:val="00D755DA"/>
    <w:rsid w:val="00D764D5"/>
    <w:rsid w:val="00D96E91"/>
    <w:rsid w:val="00DB24F7"/>
    <w:rsid w:val="00DB6CB1"/>
    <w:rsid w:val="00DC262D"/>
    <w:rsid w:val="00DC4253"/>
    <w:rsid w:val="00DE2F21"/>
    <w:rsid w:val="00DF210B"/>
    <w:rsid w:val="00DF33F7"/>
    <w:rsid w:val="00DF3772"/>
    <w:rsid w:val="00DF37FF"/>
    <w:rsid w:val="00DF75E7"/>
    <w:rsid w:val="00E02421"/>
    <w:rsid w:val="00E10713"/>
    <w:rsid w:val="00E32495"/>
    <w:rsid w:val="00E518D6"/>
    <w:rsid w:val="00E536C3"/>
    <w:rsid w:val="00E74D53"/>
    <w:rsid w:val="00E755E9"/>
    <w:rsid w:val="00E87996"/>
    <w:rsid w:val="00E919F2"/>
    <w:rsid w:val="00ED15F3"/>
    <w:rsid w:val="00EE7542"/>
    <w:rsid w:val="00EF43F7"/>
    <w:rsid w:val="00F06B41"/>
    <w:rsid w:val="00F22999"/>
    <w:rsid w:val="00F303FF"/>
    <w:rsid w:val="00F50C8B"/>
    <w:rsid w:val="00F73C8C"/>
    <w:rsid w:val="00F87F56"/>
    <w:rsid w:val="00F96C47"/>
    <w:rsid w:val="00F978B6"/>
    <w:rsid w:val="00FA4450"/>
    <w:rsid w:val="00FB42A2"/>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4071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1">
    <w:name w:val="heading 1"/>
    <w:basedOn w:val="Standard"/>
    <w:next w:val="Standard"/>
    <w:link w:val="berschrift1Zchn"/>
    <w:qFormat/>
    <w:rsid w:val="00D755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3">
    <w:name w:val="heading 3"/>
    <w:basedOn w:val="Standard"/>
    <w:next w:val="Standard"/>
    <w:link w:val="berschrift3Zchn"/>
    <w:semiHidden/>
    <w:unhideWhenUsed/>
    <w:qFormat/>
    <w:rsid w:val="00A21B48"/>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1Zchn">
    <w:name w:val="Überschrift 1 Zchn"/>
    <w:basedOn w:val="Absatz-Standardschriftart"/>
    <w:link w:val="berschrift1"/>
    <w:rsid w:val="00D755DA"/>
    <w:rPr>
      <w:rFonts w:asciiTheme="majorHAnsi" w:eastAsiaTheme="majorEastAsia" w:hAnsiTheme="majorHAnsi" w:cstheme="majorBidi"/>
      <w:color w:val="2E74B5" w:themeColor="accent1" w:themeShade="BF"/>
      <w:sz w:val="32"/>
      <w:szCs w:val="32"/>
      <w:lang w:eastAsia="de-DE"/>
    </w:rPr>
  </w:style>
  <w:style w:type="character" w:styleId="BesuchterLink">
    <w:name w:val="FollowedHyperlink"/>
    <w:basedOn w:val="Absatz-Standardschriftart"/>
    <w:semiHidden/>
    <w:unhideWhenUsed/>
    <w:rsid w:val="00BA64E4"/>
    <w:rPr>
      <w:color w:val="954F72" w:themeColor="followedHyperlink"/>
      <w:u w:val="single"/>
    </w:rPr>
  </w:style>
  <w:style w:type="character" w:customStyle="1" w:styleId="berschrift3Zchn">
    <w:name w:val="Überschrift 3 Zchn"/>
    <w:basedOn w:val="Absatz-Standardschriftart"/>
    <w:link w:val="berschrift3"/>
    <w:semiHidden/>
    <w:rsid w:val="00A21B48"/>
    <w:rPr>
      <w:rFonts w:asciiTheme="majorHAnsi" w:eastAsiaTheme="majorEastAsia" w:hAnsiTheme="majorHAnsi" w:cstheme="majorBidi"/>
      <w:color w:val="1F4D78" w:themeColor="accent1" w:themeShade="7F"/>
      <w:sz w:val="24"/>
      <w:szCs w:val="24"/>
      <w:lang w:eastAsia="de-DE"/>
    </w:rPr>
  </w:style>
  <w:style w:type="character" w:customStyle="1" w:styleId="cf01">
    <w:name w:val="cf01"/>
    <w:basedOn w:val="Absatz-Standardschriftart"/>
    <w:rsid w:val="00DB6C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146946147">
      <w:bodyDiv w:val="1"/>
      <w:marLeft w:val="0"/>
      <w:marRight w:val="0"/>
      <w:marTop w:val="0"/>
      <w:marBottom w:val="0"/>
      <w:divBdr>
        <w:top w:val="none" w:sz="0" w:space="0" w:color="auto"/>
        <w:left w:val="none" w:sz="0" w:space="0" w:color="auto"/>
        <w:bottom w:val="none" w:sz="0" w:space="0" w:color="auto"/>
        <w:right w:val="none" w:sz="0" w:space="0" w:color="auto"/>
      </w:divBdr>
    </w:div>
    <w:div w:id="174922633">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726877809">
      <w:bodyDiv w:val="1"/>
      <w:marLeft w:val="0"/>
      <w:marRight w:val="0"/>
      <w:marTop w:val="0"/>
      <w:marBottom w:val="0"/>
      <w:divBdr>
        <w:top w:val="none" w:sz="0" w:space="0" w:color="auto"/>
        <w:left w:val="none" w:sz="0" w:space="0" w:color="auto"/>
        <w:bottom w:val="none" w:sz="0" w:space="0" w:color="auto"/>
        <w:right w:val="none" w:sz="0" w:space="0" w:color="auto"/>
      </w:divBdr>
    </w:div>
    <w:div w:id="735132904">
      <w:bodyDiv w:val="1"/>
      <w:marLeft w:val="0"/>
      <w:marRight w:val="0"/>
      <w:marTop w:val="0"/>
      <w:marBottom w:val="0"/>
      <w:divBdr>
        <w:top w:val="none" w:sz="0" w:space="0" w:color="auto"/>
        <w:left w:val="none" w:sz="0" w:space="0" w:color="auto"/>
        <w:bottom w:val="none" w:sz="0" w:space="0" w:color="auto"/>
        <w:right w:val="none" w:sz="0" w:space="0" w:color="auto"/>
      </w:divBdr>
    </w:div>
    <w:div w:id="783158175">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573737594">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5004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5787</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2024-03-12T15:58:00Z</dcterms:created>
  <dcterms:modified xsi:type="dcterms:W3CDTF">2024-07-05T10:37:00Z</dcterms:modified>
</cp:coreProperties>
</file>