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159E4" w14:textId="594ED4D8" w:rsidR="008053C8" w:rsidRDefault="008053C8" w:rsidP="001632B5">
      <w:pPr>
        <w:widowControl w:val="0"/>
        <w:suppressAutoHyphens/>
        <w:spacing w:after="0" w:line="240" w:lineRule="auto"/>
        <w:jc w:val="both"/>
        <w:rPr>
          <w:b/>
          <w:bCs/>
          <w:sz w:val="48"/>
          <w:szCs w:val="48"/>
        </w:rPr>
      </w:pPr>
      <w:r w:rsidRPr="008053C8">
        <w:rPr>
          <w:b/>
          <w:bCs/>
          <w:sz w:val="48"/>
          <w:szCs w:val="48"/>
        </w:rPr>
        <w:t>Energiewende. Wettlauf mit der Zeit</w:t>
      </w:r>
    </w:p>
    <w:p w14:paraId="40483C62" w14:textId="30EAB113" w:rsidR="008053C8" w:rsidRDefault="008053C8" w:rsidP="001632B5">
      <w:pPr>
        <w:widowControl w:val="0"/>
        <w:suppressAutoHyphens/>
        <w:spacing w:after="0" w:line="240" w:lineRule="auto"/>
        <w:jc w:val="both"/>
        <w:rPr>
          <w:b/>
          <w:bCs/>
        </w:rPr>
      </w:pPr>
      <w:r>
        <w:rPr>
          <w:b/>
          <w:bCs/>
        </w:rPr>
        <w:t xml:space="preserve">Auftakt zur neuen Ausstellungsreihe </w:t>
      </w:r>
      <w:r w:rsidR="00022D82">
        <w:rPr>
          <w:b/>
          <w:bCs/>
        </w:rPr>
        <w:t>zu</w:t>
      </w:r>
      <w:r w:rsidR="006721CD">
        <w:rPr>
          <w:b/>
          <w:bCs/>
        </w:rPr>
        <w:t xml:space="preserve"> Zukunftsthemen </w:t>
      </w:r>
      <w:r>
        <w:rPr>
          <w:b/>
          <w:bCs/>
        </w:rPr>
        <w:t>in Zusammenarbeit mit dem BMK</w:t>
      </w:r>
    </w:p>
    <w:p w14:paraId="2C23F0D2" w14:textId="77777777" w:rsidR="008053C8" w:rsidRPr="008053C8" w:rsidRDefault="008053C8" w:rsidP="001632B5">
      <w:pPr>
        <w:widowControl w:val="0"/>
        <w:suppressAutoHyphens/>
        <w:spacing w:after="0" w:line="240" w:lineRule="auto"/>
        <w:jc w:val="both"/>
        <w:rPr>
          <w:rFonts w:ascii="Calibri" w:eastAsia="Calibri" w:hAnsi="Calibri" w:cs="Times New Roman"/>
          <w:lang w:eastAsia="de-DE"/>
        </w:rPr>
      </w:pPr>
    </w:p>
    <w:p w14:paraId="6EBC4B69" w14:textId="620F67FB" w:rsidR="00022D82" w:rsidRDefault="008053C8" w:rsidP="00022D82">
      <w:pPr>
        <w:spacing w:after="0"/>
        <w:jc w:val="both"/>
      </w:pPr>
      <w:r>
        <w:t>Energie ist ein zentraler Bestandteil unserer modernen Gesellschaft. Ohne Strom, Wärme oder Mobili</w:t>
      </w:r>
      <w:r w:rsidR="0016378D">
        <w:softHyphen/>
      </w:r>
      <w:r>
        <w:t>tät ist unser Alltag nicht mehr vorstellbar. D</w:t>
      </w:r>
      <w:r w:rsidR="00022D82">
        <w:t xml:space="preserve">urch </w:t>
      </w:r>
      <w:r w:rsidR="0090366F">
        <w:t xml:space="preserve">die </w:t>
      </w:r>
      <w:r w:rsidR="00022D82">
        <w:t>Energiekrise und die voranschreitende Klima</w:t>
      </w:r>
      <w:r w:rsidR="0016378D">
        <w:softHyphen/>
      </w:r>
      <w:r w:rsidR="00022D82">
        <w:t>erhitzung ist aber ein rasches Umdenken dringlich wie nie zuvor. Wie kann uns die Energiewende gelingen und wie können wir</w:t>
      </w:r>
      <w:r>
        <w:t xml:space="preserve"> den Energiehunger einer rasant wachsenden Weltbevölkerung nach</w:t>
      </w:r>
      <w:r w:rsidR="0016378D">
        <w:softHyphen/>
      </w:r>
      <w:r>
        <w:t>haltiger stillen</w:t>
      </w:r>
      <w:r w:rsidR="00022D82">
        <w:t>? Welche Innovationen helfen uns dabei und was können wir alle im alltäglichen Handeln beitragen?</w:t>
      </w:r>
    </w:p>
    <w:p w14:paraId="0D2FC7C7" w14:textId="6DC8D390" w:rsidR="008053C8" w:rsidRDefault="008053C8" w:rsidP="008053C8">
      <w:pPr>
        <w:spacing w:after="0"/>
        <w:jc w:val="both"/>
      </w:pPr>
    </w:p>
    <w:p w14:paraId="594BA236" w14:textId="09222A60" w:rsidR="00B14FA9" w:rsidRPr="0016378D" w:rsidRDefault="00776CE8" w:rsidP="008053C8">
      <w:pPr>
        <w:spacing w:after="0"/>
        <w:jc w:val="both"/>
        <w:rPr>
          <w:sz w:val="21"/>
          <w:szCs w:val="21"/>
        </w:rPr>
      </w:pPr>
      <w:r w:rsidRPr="0016378D">
        <w:rPr>
          <w:sz w:val="21"/>
          <w:szCs w:val="21"/>
        </w:rPr>
        <w:t>Die neue Ausstellung „Energiewende. Wettlauf mit der Zeit“ veranschaulicht ab 1</w:t>
      </w:r>
      <w:r w:rsidR="00AB13CC" w:rsidRPr="0016378D">
        <w:rPr>
          <w:sz w:val="21"/>
          <w:szCs w:val="21"/>
        </w:rPr>
        <w:t>6</w:t>
      </w:r>
      <w:r w:rsidRPr="0016378D">
        <w:rPr>
          <w:sz w:val="21"/>
          <w:szCs w:val="21"/>
        </w:rPr>
        <w:t>. Juni 2023 die kom</w:t>
      </w:r>
      <w:r w:rsidR="0016378D" w:rsidRPr="0016378D">
        <w:rPr>
          <w:sz w:val="21"/>
          <w:szCs w:val="21"/>
        </w:rPr>
        <w:softHyphen/>
      </w:r>
      <w:r w:rsidRPr="0016378D">
        <w:rPr>
          <w:sz w:val="21"/>
          <w:szCs w:val="21"/>
        </w:rPr>
        <w:t xml:space="preserve">plexen Dynamiken </w:t>
      </w:r>
      <w:r w:rsidR="00506645" w:rsidRPr="0016378D">
        <w:rPr>
          <w:sz w:val="21"/>
          <w:szCs w:val="21"/>
        </w:rPr>
        <w:t xml:space="preserve">der </w:t>
      </w:r>
      <w:r w:rsidRPr="0016378D">
        <w:rPr>
          <w:sz w:val="21"/>
          <w:szCs w:val="21"/>
        </w:rPr>
        <w:t>Energiewende und Klimakrise und gibt einen Überblick über mögliche Strategien und innovative Technologien</w:t>
      </w:r>
      <w:r w:rsidR="00B14FA9" w:rsidRPr="0016378D">
        <w:rPr>
          <w:sz w:val="21"/>
          <w:szCs w:val="21"/>
        </w:rPr>
        <w:t xml:space="preserve">, die einen Ausstieg aus fossilen </w:t>
      </w:r>
      <w:r w:rsidR="00506645" w:rsidRPr="0016378D">
        <w:rPr>
          <w:sz w:val="21"/>
          <w:szCs w:val="21"/>
        </w:rPr>
        <w:t xml:space="preserve">Energieträgern </w:t>
      </w:r>
      <w:r w:rsidR="00FD7FD7" w:rsidRPr="0016378D">
        <w:rPr>
          <w:sz w:val="21"/>
          <w:szCs w:val="21"/>
        </w:rPr>
        <w:t xml:space="preserve">nachhaltig </w:t>
      </w:r>
      <w:r w:rsidR="00B14FA9" w:rsidRPr="0016378D">
        <w:rPr>
          <w:sz w:val="21"/>
          <w:szCs w:val="21"/>
        </w:rPr>
        <w:t>ermöglichen</w:t>
      </w:r>
      <w:r w:rsidRPr="0016378D">
        <w:rPr>
          <w:sz w:val="21"/>
          <w:szCs w:val="21"/>
        </w:rPr>
        <w:t xml:space="preserve">. </w:t>
      </w:r>
      <w:r w:rsidR="007C233A" w:rsidRPr="0016378D">
        <w:rPr>
          <w:sz w:val="21"/>
          <w:szCs w:val="21"/>
        </w:rPr>
        <w:t xml:space="preserve">In Zusammenarbeit </w:t>
      </w:r>
      <w:r w:rsidR="008053C8" w:rsidRPr="0016378D">
        <w:rPr>
          <w:sz w:val="21"/>
          <w:szCs w:val="21"/>
        </w:rPr>
        <w:t xml:space="preserve">mit dem Bundesministerium für Klimaschutz, Umwelt, Energie, Mobilität, Innovation und Technologie </w:t>
      </w:r>
      <w:r w:rsidR="00B14FA9" w:rsidRPr="0016378D">
        <w:rPr>
          <w:sz w:val="21"/>
          <w:szCs w:val="21"/>
        </w:rPr>
        <w:t>gibt</w:t>
      </w:r>
      <w:r w:rsidR="007C233A" w:rsidRPr="0016378D">
        <w:rPr>
          <w:sz w:val="21"/>
          <w:szCs w:val="21"/>
        </w:rPr>
        <w:t xml:space="preserve"> die Ausstellung </w:t>
      </w:r>
      <w:r w:rsidR="00B14FA9" w:rsidRPr="0016378D">
        <w:rPr>
          <w:sz w:val="21"/>
          <w:szCs w:val="21"/>
        </w:rPr>
        <w:t>Einblicke in die vielfältigen und miteinander verflochtenen Heraus</w:t>
      </w:r>
      <w:r w:rsidR="000D0B92">
        <w:rPr>
          <w:sz w:val="21"/>
          <w:szCs w:val="21"/>
        </w:rPr>
        <w:softHyphen/>
      </w:r>
      <w:r w:rsidR="00B14FA9" w:rsidRPr="0016378D">
        <w:rPr>
          <w:sz w:val="21"/>
          <w:szCs w:val="21"/>
        </w:rPr>
        <w:t>forderungen – ebenso wie in die vielfältigen und innovativen Lösungsansätze</w:t>
      </w:r>
      <w:r w:rsidR="001548FF" w:rsidRPr="0016378D">
        <w:rPr>
          <w:sz w:val="21"/>
          <w:szCs w:val="21"/>
        </w:rPr>
        <w:t>. BesucherInnen k</w:t>
      </w:r>
      <w:r w:rsidR="00B14FA9" w:rsidRPr="0016378D">
        <w:rPr>
          <w:sz w:val="21"/>
          <w:szCs w:val="21"/>
        </w:rPr>
        <w:t>önnen selbst erleben, wie eine erfolgreiche Energiewende und eine klimaneutrale Zukunft aussehen könnten</w:t>
      </w:r>
      <w:r w:rsidR="001548FF" w:rsidRPr="0016378D">
        <w:rPr>
          <w:sz w:val="21"/>
          <w:szCs w:val="21"/>
        </w:rPr>
        <w:t xml:space="preserve"> und erhalten </w:t>
      </w:r>
      <w:r w:rsidR="00FD7FD7" w:rsidRPr="0016378D">
        <w:rPr>
          <w:sz w:val="21"/>
          <w:szCs w:val="21"/>
        </w:rPr>
        <w:t xml:space="preserve">fundiertes </w:t>
      </w:r>
      <w:r w:rsidR="001548FF" w:rsidRPr="0016378D">
        <w:rPr>
          <w:sz w:val="21"/>
          <w:szCs w:val="21"/>
        </w:rPr>
        <w:t xml:space="preserve">Orientierungswissen, um </w:t>
      </w:r>
      <w:r w:rsidR="00FD7FD7" w:rsidRPr="0016378D">
        <w:rPr>
          <w:sz w:val="21"/>
          <w:szCs w:val="21"/>
        </w:rPr>
        <w:t xml:space="preserve">selbst </w:t>
      </w:r>
      <w:r w:rsidR="001548FF" w:rsidRPr="0016378D">
        <w:rPr>
          <w:sz w:val="21"/>
          <w:szCs w:val="21"/>
        </w:rPr>
        <w:t>aktiv am Klimadiskurs teilzuhaben.</w:t>
      </w:r>
    </w:p>
    <w:p w14:paraId="0333A157" w14:textId="6EC140D3" w:rsidR="002C3E0F" w:rsidRDefault="002C3E0F" w:rsidP="008053C8">
      <w:pPr>
        <w:spacing w:after="0"/>
        <w:jc w:val="both"/>
      </w:pPr>
    </w:p>
    <w:p w14:paraId="20B6823D" w14:textId="52B82C0C" w:rsidR="00277B09" w:rsidRDefault="008053C8" w:rsidP="008053C8">
      <w:pPr>
        <w:spacing w:after="0"/>
        <w:jc w:val="both"/>
      </w:pPr>
      <w:r>
        <w:t xml:space="preserve">In einer aufschlussreichen Entdeckungsreise </w:t>
      </w:r>
      <w:r w:rsidR="00FD7FD7">
        <w:t>wird auf</w:t>
      </w:r>
      <w:r w:rsidR="00277B09">
        <w:t xml:space="preserve"> fünf Ebenen </w:t>
      </w:r>
      <w:r>
        <w:t xml:space="preserve">gezeigt, </w:t>
      </w:r>
      <w:r w:rsidR="00277B09">
        <w:t>warum wir eine Energie</w:t>
      </w:r>
      <w:r w:rsidR="0016378D">
        <w:softHyphen/>
      </w:r>
      <w:r w:rsidR="00277B09">
        <w:t>wende brauchen, damit unser Planet lebenswert bleibt, an welchen Stellschrauben wir als Welt</w:t>
      </w:r>
      <w:r w:rsidR="0016378D">
        <w:softHyphen/>
      </w:r>
      <w:r w:rsidR="00277B09">
        <w:t xml:space="preserve">gemeinschaft und als Individuen drehen können und wie eine </w:t>
      </w:r>
      <w:r w:rsidR="00213158">
        <w:t>klimafreundliche</w:t>
      </w:r>
      <w:r w:rsidR="00277B09">
        <w:t xml:space="preserve"> Welt in 30 Jahren aus</w:t>
      </w:r>
      <w:r w:rsidR="0016378D">
        <w:softHyphen/>
      </w:r>
      <w:r w:rsidR="00277B09">
        <w:t xml:space="preserve">sehen könnte, wenn wir heute die richtigen </w:t>
      </w:r>
      <w:r w:rsidR="00506645">
        <w:t>Weichen stellen</w:t>
      </w:r>
      <w:r w:rsidR="00277B09">
        <w:t>.</w:t>
      </w:r>
    </w:p>
    <w:p w14:paraId="096E3480" w14:textId="63E0B7D0" w:rsidR="00277B09" w:rsidRDefault="00277B09" w:rsidP="008053C8">
      <w:pPr>
        <w:spacing w:after="0"/>
        <w:jc w:val="both"/>
      </w:pPr>
    </w:p>
    <w:p w14:paraId="3EF891EF" w14:textId="5476A785" w:rsidR="00277B09" w:rsidRPr="00C255E6" w:rsidRDefault="00277B09" w:rsidP="008053C8">
      <w:pPr>
        <w:spacing w:after="0"/>
        <w:jc w:val="both"/>
        <w:rPr>
          <w:b/>
          <w:bCs/>
        </w:rPr>
      </w:pPr>
      <w:r w:rsidRPr="00C255E6">
        <w:rPr>
          <w:b/>
          <w:bCs/>
        </w:rPr>
        <w:t>Ebene 1: Das Warum verstehen</w:t>
      </w:r>
    </w:p>
    <w:p w14:paraId="5FD5A137" w14:textId="65F1E4CB" w:rsidR="00277B09" w:rsidRPr="0016378D" w:rsidRDefault="00277B09" w:rsidP="008053C8">
      <w:pPr>
        <w:spacing w:after="0"/>
        <w:jc w:val="both"/>
        <w:rPr>
          <w:sz w:val="21"/>
          <w:szCs w:val="21"/>
        </w:rPr>
      </w:pPr>
      <w:r w:rsidRPr="0016378D">
        <w:rPr>
          <w:sz w:val="21"/>
          <w:szCs w:val="21"/>
        </w:rPr>
        <w:t>Steigende Temperaturen, extreme Wetterereignisse</w:t>
      </w:r>
      <w:r w:rsidR="00C255E6" w:rsidRPr="0016378D">
        <w:rPr>
          <w:sz w:val="21"/>
          <w:szCs w:val="21"/>
        </w:rPr>
        <w:t>, Artensterben, Eisschmelze</w:t>
      </w:r>
      <w:r w:rsidRPr="0016378D">
        <w:rPr>
          <w:sz w:val="21"/>
          <w:szCs w:val="21"/>
        </w:rPr>
        <w:t xml:space="preserve"> und </w:t>
      </w:r>
      <w:r w:rsidR="009F0B66" w:rsidRPr="0016378D">
        <w:rPr>
          <w:sz w:val="21"/>
          <w:szCs w:val="21"/>
        </w:rPr>
        <w:t>steigende Meeres</w:t>
      </w:r>
      <w:r w:rsidR="0016378D">
        <w:rPr>
          <w:sz w:val="21"/>
          <w:szCs w:val="21"/>
        </w:rPr>
        <w:softHyphen/>
      </w:r>
      <w:r w:rsidR="009F0B66" w:rsidRPr="0016378D">
        <w:rPr>
          <w:sz w:val="21"/>
          <w:szCs w:val="21"/>
        </w:rPr>
        <w:t>spiegel</w:t>
      </w:r>
      <w:r w:rsidRPr="0016378D">
        <w:rPr>
          <w:sz w:val="21"/>
          <w:szCs w:val="21"/>
        </w:rPr>
        <w:t xml:space="preserve">: Zum Einstieg </w:t>
      </w:r>
      <w:r w:rsidR="00C255E6" w:rsidRPr="0016378D">
        <w:rPr>
          <w:sz w:val="21"/>
          <w:szCs w:val="21"/>
        </w:rPr>
        <w:t xml:space="preserve">in die Ausstellung </w:t>
      </w:r>
      <w:r w:rsidRPr="0016378D">
        <w:rPr>
          <w:sz w:val="21"/>
          <w:szCs w:val="21"/>
        </w:rPr>
        <w:t xml:space="preserve">wird eindrucksvoll demonstriert, welche Auswirkungen </w:t>
      </w:r>
      <w:r w:rsidR="008053C8" w:rsidRPr="0016378D">
        <w:rPr>
          <w:sz w:val="21"/>
          <w:szCs w:val="21"/>
        </w:rPr>
        <w:t>unsere Abhängigkeit von Öl, Kohle und Erdgas auf das natürliche Klimasystem hat</w:t>
      </w:r>
      <w:r w:rsidR="00C255E6" w:rsidRPr="0016378D">
        <w:rPr>
          <w:sz w:val="21"/>
          <w:szCs w:val="21"/>
        </w:rPr>
        <w:t>. Hier erfahren BesucherInnen, wie der enorme Energiehunger ein</w:t>
      </w:r>
      <w:r w:rsidR="0090366F" w:rsidRPr="0016378D">
        <w:rPr>
          <w:sz w:val="21"/>
          <w:szCs w:val="21"/>
        </w:rPr>
        <w:t>er</w:t>
      </w:r>
      <w:r w:rsidR="00C255E6" w:rsidRPr="0016378D">
        <w:rPr>
          <w:sz w:val="21"/>
          <w:szCs w:val="21"/>
        </w:rPr>
        <w:t xml:space="preserve"> </w:t>
      </w:r>
      <w:r w:rsidR="009F0B66" w:rsidRPr="0016378D">
        <w:rPr>
          <w:sz w:val="21"/>
          <w:szCs w:val="21"/>
        </w:rPr>
        <w:t xml:space="preserve">explosionsartig </w:t>
      </w:r>
      <w:r w:rsidR="00C255E6" w:rsidRPr="0016378D">
        <w:rPr>
          <w:sz w:val="21"/>
          <w:szCs w:val="21"/>
        </w:rPr>
        <w:t xml:space="preserve">wachsenden Weltbevölkerung die Klimakrise </w:t>
      </w:r>
      <w:r w:rsidR="00213158" w:rsidRPr="0016378D">
        <w:rPr>
          <w:sz w:val="21"/>
          <w:szCs w:val="21"/>
        </w:rPr>
        <w:t>be</w:t>
      </w:r>
      <w:r w:rsidR="0016378D">
        <w:rPr>
          <w:sz w:val="21"/>
          <w:szCs w:val="21"/>
        </w:rPr>
        <w:softHyphen/>
      </w:r>
      <w:r w:rsidR="00213158" w:rsidRPr="0016378D">
        <w:rPr>
          <w:sz w:val="21"/>
          <w:szCs w:val="21"/>
        </w:rPr>
        <w:t>feuert</w:t>
      </w:r>
      <w:r w:rsidR="00C255E6" w:rsidRPr="0016378D">
        <w:rPr>
          <w:sz w:val="21"/>
          <w:szCs w:val="21"/>
        </w:rPr>
        <w:t>, welche unkontrollierbaren Dominoeffekte wir beim Überschreiten von Kipppunkten riskieren und warum eine Energiewende unabdingbar ist, um die mensch</w:t>
      </w:r>
      <w:r w:rsidR="009F0B66" w:rsidRPr="0016378D">
        <w:rPr>
          <w:sz w:val="21"/>
          <w:szCs w:val="21"/>
        </w:rPr>
        <w:t>en</w:t>
      </w:r>
      <w:r w:rsidR="00C255E6" w:rsidRPr="0016378D">
        <w:rPr>
          <w:sz w:val="21"/>
          <w:szCs w:val="21"/>
        </w:rPr>
        <w:t xml:space="preserve">gemachten Treibhauseffekte zu </w:t>
      </w:r>
      <w:r w:rsidR="00AB13CC" w:rsidRPr="0016378D">
        <w:rPr>
          <w:sz w:val="21"/>
          <w:szCs w:val="21"/>
        </w:rPr>
        <w:t>reduzieren</w:t>
      </w:r>
      <w:r w:rsidR="00535604" w:rsidRPr="0016378D">
        <w:rPr>
          <w:sz w:val="21"/>
          <w:szCs w:val="21"/>
        </w:rPr>
        <w:t xml:space="preserve">. </w:t>
      </w:r>
    </w:p>
    <w:p w14:paraId="6C2F8010" w14:textId="7550D23B" w:rsidR="00535604" w:rsidRDefault="00535604" w:rsidP="008053C8">
      <w:pPr>
        <w:spacing w:after="0"/>
        <w:jc w:val="both"/>
      </w:pPr>
    </w:p>
    <w:p w14:paraId="389E1B58" w14:textId="5BB57F76" w:rsidR="00535604" w:rsidRPr="00535604" w:rsidRDefault="00535604" w:rsidP="008053C8">
      <w:pPr>
        <w:spacing w:after="0"/>
        <w:jc w:val="both"/>
        <w:rPr>
          <w:b/>
          <w:bCs/>
        </w:rPr>
      </w:pPr>
      <w:r w:rsidRPr="00535604">
        <w:rPr>
          <w:b/>
          <w:bCs/>
        </w:rPr>
        <w:t>Ebene 2: Es geht auch anders</w:t>
      </w:r>
    </w:p>
    <w:p w14:paraId="7480604A" w14:textId="38B10487" w:rsidR="00277B09" w:rsidRPr="0016378D" w:rsidRDefault="008053C8" w:rsidP="008053C8">
      <w:pPr>
        <w:spacing w:after="0"/>
        <w:jc w:val="both"/>
        <w:rPr>
          <w:sz w:val="21"/>
          <w:szCs w:val="21"/>
        </w:rPr>
      </w:pPr>
      <w:r w:rsidRPr="0016378D">
        <w:rPr>
          <w:sz w:val="21"/>
          <w:szCs w:val="21"/>
        </w:rPr>
        <w:t xml:space="preserve">Die Ausstellung gibt Informationen und Denkanstöße </w:t>
      </w:r>
      <w:r w:rsidR="00535604" w:rsidRPr="0016378D">
        <w:rPr>
          <w:sz w:val="21"/>
          <w:szCs w:val="21"/>
        </w:rPr>
        <w:t xml:space="preserve">zum nachhaltigen Umgang mit der wertvollen Ressource Energie: </w:t>
      </w:r>
      <w:r w:rsidRPr="0016378D">
        <w:rPr>
          <w:sz w:val="21"/>
          <w:szCs w:val="21"/>
        </w:rPr>
        <w:t xml:space="preserve">Wieso brauchen wir eigentlich immer mehr Energie? Wie kann die Industrie effizient und sparsam produzieren? </w:t>
      </w:r>
      <w:r w:rsidR="00535604" w:rsidRPr="0016378D">
        <w:rPr>
          <w:sz w:val="21"/>
          <w:szCs w:val="21"/>
        </w:rPr>
        <w:t xml:space="preserve">Wie können wir Strom klimaneutral erzeugen – und </w:t>
      </w:r>
      <w:r w:rsidR="00C963A3" w:rsidRPr="0016378D">
        <w:rPr>
          <w:sz w:val="21"/>
          <w:szCs w:val="21"/>
        </w:rPr>
        <w:t>ist die Atomkraft eine Lösung für die Energiewende?</w:t>
      </w:r>
      <w:r w:rsidR="00535604" w:rsidRPr="0016378D">
        <w:rPr>
          <w:sz w:val="21"/>
          <w:szCs w:val="21"/>
        </w:rPr>
        <w:t xml:space="preserve"> </w:t>
      </w:r>
      <w:r w:rsidRPr="0016378D">
        <w:rPr>
          <w:sz w:val="21"/>
          <w:szCs w:val="21"/>
        </w:rPr>
        <w:t xml:space="preserve">Wie können wir </w:t>
      </w:r>
      <w:r w:rsidR="00787C72" w:rsidRPr="0016378D">
        <w:rPr>
          <w:sz w:val="21"/>
          <w:szCs w:val="21"/>
        </w:rPr>
        <w:t xml:space="preserve">unser eigenes </w:t>
      </w:r>
      <w:r w:rsidRPr="0016378D">
        <w:rPr>
          <w:sz w:val="21"/>
          <w:szCs w:val="21"/>
        </w:rPr>
        <w:t xml:space="preserve">Konsumverhalten optimieren? </w:t>
      </w:r>
      <w:r w:rsidR="0034355A" w:rsidRPr="0016378D">
        <w:rPr>
          <w:sz w:val="21"/>
          <w:szCs w:val="21"/>
        </w:rPr>
        <w:t>Welche innovativen Produkte</w:t>
      </w:r>
      <w:r w:rsidR="00AB13CC" w:rsidRPr="0016378D">
        <w:rPr>
          <w:sz w:val="21"/>
          <w:szCs w:val="21"/>
        </w:rPr>
        <w:t xml:space="preserve"> – wie </w:t>
      </w:r>
      <w:r w:rsidR="00C23684" w:rsidRPr="0016378D">
        <w:rPr>
          <w:sz w:val="21"/>
          <w:szCs w:val="21"/>
        </w:rPr>
        <w:t>Fitnessgeräte, die die erzeugte Energie speichern</w:t>
      </w:r>
      <w:r w:rsidR="0090366F" w:rsidRPr="0016378D">
        <w:rPr>
          <w:sz w:val="21"/>
          <w:szCs w:val="21"/>
        </w:rPr>
        <w:t>,</w:t>
      </w:r>
      <w:r w:rsidR="00C23684" w:rsidRPr="0016378D">
        <w:rPr>
          <w:sz w:val="21"/>
          <w:szCs w:val="21"/>
        </w:rPr>
        <w:t xml:space="preserve"> oder Seife aus CO</w:t>
      </w:r>
      <w:r w:rsidR="00C23684" w:rsidRPr="0016378D">
        <w:rPr>
          <w:sz w:val="21"/>
          <w:szCs w:val="21"/>
          <w:vertAlign w:val="subscript"/>
        </w:rPr>
        <w:t>2</w:t>
      </w:r>
      <w:r w:rsidR="00AB13CC" w:rsidRPr="0016378D">
        <w:rPr>
          <w:sz w:val="21"/>
          <w:szCs w:val="21"/>
        </w:rPr>
        <w:t xml:space="preserve"> – können </w:t>
      </w:r>
      <w:r w:rsidR="0034355A" w:rsidRPr="0016378D">
        <w:rPr>
          <w:sz w:val="21"/>
          <w:szCs w:val="21"/>
        </w:rPr>
        <w:t>uns auf dem Weg zu Energieeffizienz und Klimaneutralität helfen?</w:t>
      </w:r>
    </w:p>
    <w:p w14:paraId="17723676" w14:textId="080D70D9" w:rsidR="0034355A" w:rsidRPr="0016378D" w:rsidRDefault="0034355A" w:rsidP="008053C8">
      <w:pPr>
        <w:spacing w:after="0"/>
        <w:jc w:val="both"/>
        <w:rPr>
          <w:sz w:val="21"/>
          <w:szCs w:val="21"/>
        </w:rPr>
      </w:pPr>
    </w:p>
    <w:p w14:paraId="2EB35927" w14:textId="77777777" w:rsidR="0016378D" w:rsidRDefault="0016378D">
      <w:pPr>
        <w:rPr>
          <w:b/>
          <w:bCs/>
        </w:rPr>
      </w:pPr>
      <w:r>
        <w:rPr>
          <w:b/>
          <w:bCs/>
        </w:rPr>
        <w:br w:type="page"/>
      </w:r>
    </w:p>
    <w:p w14:paraId="06AEFB7F" w14:textId="76296FCF" w:rsidR="0034355A" w:rsidRPr="0034355A" w:rsidRDefault="0034355A" w:rsidP="008053C8">
      <w:pPr>
        <w:spacing w:after="0"/>
        <w:jc w:val="both"/>
        <w:rPr>
          <w:b/>
          <w:bCs/>
        </w:rPr>
      </w:pPr>
      <w:r w:rsidRPr="0034355A">
        <w:rPr>
          <w:b/>
          <w:bCs/>
        </w:rPr>
        <w:lastRenderedPageBreak/>
        <w:t xml:space="preserve">Ebene 3: </w:t>
      </w:r>
      <w:r w:rsidR="00A33DD8">
        <w:rPr>
          <w:b/>
          <w:bCs/>
        </w:rPr>
        <w:t>Energieversorgung g</w:t>
      </w:r>
      <w:r w:rsidRPr="0034355A">
        <w:rPr>
          <w:b/>
          <w:bCs/>
        </w:rPr>
        <w:t>rundlegend neu denken</w:t>
      </w:r>
    </w:p>
    <w:p w14:paraId="7C0EE394" w14:textId="746BD8C4" w:rsidR="0034355A" w:rsidRDefault="00787C72" w:rsidP="008053C8">
      <w:pPr>
        <w:spacing w:after="0"/>
        <w:jc w:val="both"/>
      </w:pPr>
      <w:r>
        <w:t xml:space="preserve">Der </w:t>
      </w:r>
      <w:r w:rsidR="00A33DD8">
        <w:t>Ü</w:t>
      </w:r>
      <w:r w:rsidR="00693FBE">
        <w:t xml:space="preserve">bergang </w:t>
      </w:r>
      <w:r>
        <w:t>in eine</w:t>
      </w:r>
      <w:r w:rsidR="00693FBE">
        <w:t xml:space="preserve"> postfossile Welt braucht Überlegungen im großen Stil</w:t>
      </w:r>
      <w:r w:rsidR="006208DE">
        <w:t xml:space="preserve">, denn unser Energiesystem ist weitgehend auf fossile Energieträger ausgerichtet – vor allem </w:t>
      </w:r>
      <w:r w:rsidR="00AB13CC">
        <w:t>in den</w:t>
      </w:r>
      <w:r w:rsidR="00693FBE">
        <w:t xml:space="preserve"> Bereich</w:t>
      </w:r>
      <w:r w:rsidR="00AB13CC">
        <w:t>en</w:t>
      </w:r>
      <w:r w:rsidR="00693FBE">
        <w:t xml:space="preserve"> Verkehr und Heizen</w:t>
      </w:r>
      <w:r w:rsidR="006208DE">
        <w:t>, d</w:t>
      </w:r>
      <w:r w:rsidR="00693FBE">
        <w:t>ie in Österreich für rund 40 Prozent der Treibhausgasemissionen verantwortlich sind</w:t>
      </w:r>
      <w:r w:rsidR="006208DE">
        <w:t>. Zwar</w:t>
      </w:r>
      <w:r w:rsidR="00693FBE">
        <w:t xml:space="preserve"> gibt es </w:t>
      </w:r>
      <w:r w:rsidR="006208DE">
        <w:t xml:space="preserve">auch hier </w:t>
      </w:r>
      <w:r w:rsidR="00693FBE">
        <w:t>zunehmend nachhaltige Alternativen</w:t>
      </w:r>
      <w:r w:rsidR="006208DE">
        <w:t>, a</w:t>
      </w:r>
      <w:r w:rsidR="00693FBE">
        <w:t xml:space="preserve">ber </w:t>
      </w:r>
      <w:r w:rsidR="00731427">
        <w:t>bei</w:t>
      </w:r>
      <w:r w:rsidR="00693FBE">
        <w:t xml:space="preserve"> klimaneutrale</w:t>
      </w:r>
      <w:r w:rsidR="00731427">
        <w:t>n</w:t>
      </w:r>
      <w:r w:rsidR="00693FBE">
        <w:t xml:space="preserve"> </w:t>
      </w:r>
      <w:r>
        <w:t>Wärme</w:t>
      </w:r>
      <w:r w:rsidR="00693FBE">
        <w:t>quellen, erneuerbare</w:t>
      </w:r>
      <w:r w:rsidR="00731427">
        <w:t xml:space="preserve">n </w:t>
      </w:r>
      <w:r w:rsidR="00693FBE">
        <w:t>Antriebstechnologien und grüne</w:t>
      </w:r>
      <w:r w:rsidR="00731427">
        <w:t>n</w:t>
      </w:r>
      <w:r w:rsidR="00693FBE">
        <w:t xml:space="preserve"> Wasserstoffstrategien</w:t>
      </w:r>
      <w:r w:rsidR="00731427">
        <w:t xml:space="preserve"> sind grundlegende Adaptierungen der bestehenden Infrastruktur und Netzwerke erforderlich. </w:t>
      </w:r>
      <w:r w:rsidR="00FD7FD7">
        <w:t xml:space="preserve">Auf dieser Ebene </w:t>
      </w:r>
      <w:r w:rsidR="00731427">
        <w:t>entdecken BesucherInnen innovative, klimaschonende Konzepte aus</w:t>
      </w:r>
      <w:r w:rsidR="00FD7FD7">
        <w:t xml:space="preserve"> Architektur, </w:t>
      </w:r>
      <w:r w:rsidR="00813A91">
        <w:t xml:space="preserve">Wohnbau, </w:t>
      </w:r>
      <w:r w:rsidR="00731427">
        <w:t xml:space="preserve">Stadtentwicklung, Verkehr und </w:t>
      </w:r>
      <w:r w:rsidR="00FD7FD7">
        <w:t>Wärme</w:t>
      </w:r>
      <w:r w:rsidR="00731427">
        <w:t xml:space="preserve"> – wie etwa den Stockholmer Bahnhof, der mit der abgestrahlte</w:t>
      </w:r>
      <w:r w:rsidR="00790952">
        <w:t>n</w:t>
      </w:r>
      <w:r w:rsidR="00731427">
        <w:t xml:space="preserve"> Körperwärme von Reisenden 20</w:t>
      </w:r>
      <w:r w:rsidR="00CE190B">
        <w:t xml:space="preserve"> </w:t>
      </w:r>
      <w:r w:rsidR="00731427">
        <w:t xml:space="preserve">% des Heizbedarfs eines angrenzenden Bürogebäudes deckt. </w:t>
      </w:r>
    </w:p>
    <w:p w14:paraId="641CCD3A" w14:textId="41C3CD1F" w:rsidR="00277B09" w:rsidRDefault="00277B09" w:rsidP="008053C8">
      <w:pPr>
        <w:spacing w:after="0"/>
        <w:jc w:val="both"/>
      </w:pPr>
    </w:p>
    <w:p w14:paraId="0FA0EB24" w14:textId="79F1EC66" w:rsidR="00535604" w:rsidRPr="00CA1FA7" w:rsidRDefault="00731427" w:rsidP="008053C8">
      <w:pPr>
        <w:spacing w:after="0"/>
        <w:jc w:val="both"/>
        <w:rPr>
          <w:b/>
          <w:bCs/>
        </w:rPr>
      </w:pPr>
      <w:r w:rsidRPr="00CA1FA7">
        <w:rPr>
          <w:b/>
          <w:bCs/>
        </w:rPr>
        <w:t xml:space="preserve">Ebene 4: </w:t>
      </w:r>
      <w:r w:rsidR="00CA1FA7">
        <w:rPr>
          <w:b/>
          <w:bCs/>
        </w:rPr>
        <w:t>Interaktiver Simulator zeigt Auswirkungen von Entscheidungen</w:t>
      </w:r>
    </w:p>
    <w:p w14:paraId="3C74596B" w14:textId="0BE31EC2" w:rsidR="00CA1FA7" w:rsidRDefault="00CA1FA7" w:rsidP="008053C8">
      <w:pPr>
        <w:spacing w:after="0"/>
        <w:jc w:val="both"/>
      </w:pPr>
      <w:r>
        <w:t>Ausbau von erneuerbaren Energiequellen, rechtliche Rahmenbedingungen und finanzielle Anreize, um Konsum und Produktion nachhaltiger zu gestalten</w:t>
      </w:r>
      <w:r w:rsidR="00CE190B">
        <w:t>,</w:t>
      </w:r>
      <w:r>
        <w:t xml:space="preserve"> oder Weiterentwicklung von innovativen Techno</w:t>
      </w:r>
      <w:r w:rsidR="0016378D">
        <w:softHyphen/>
      </w:r>
      <w:r>
        <w:t>logien</w:t>
      </w:r>
      <w:r w:rsidR="00CE190B">
        <w:t>: E</w:t>
      </w:r>
      <w:r>
        <w:t xml:space="preserve">s gibt viele Möglichkeiten, um den Ausstieg aus fossilen Brennstoffen zu beschleunigen und die Effekte der Klimakrise zu bremsen. </w:t>
      </w:r>
      <w:r w:rsidR="008053C8" w:rsidRPr="004A022A">
        <w:t>Ein interaktiver Simulator bietet Besucher</w:t>
      </w:r>
      <w:r>
        <w:t>I</w:t>
      </w:r>
      <w:r w:rsidR="008053C8" w:rsidRPr="004A022A">
        <w:t xml:space="preserve">nnen die Möglichkeit, selbst an den </w:t>
      </w:r>
      <w:r w:rsidR="00CE190B">
        <w:t>„</w:t>
      </w:r>
      <w:r w:rsidR="008053C8" w:rsidRPr="004A022A">
        <w:t>Hebeln der Macht</w:t>
      </w:r>
      <w:r w:rsidR="00CE190B">
        <w:t>“</w:t>
      </w:r>
      <w:r w:rsidR="008053C8" w:rsidRPr="004A022A">
        <w:t xml:space="preserve"> zu sitzen</w:t>
      </w:r>
      <w:r>
        <w:t>. S</w:t>
      </w:r>
      <w:r w:rsidR="008053C8" w:rsidRPr="004A022A">
        <w:t>ie entscheiden sich für einen Maßnahmen-Mix und erfahren mehr über die Auswirkungen – aber auch die Spannungsfelder – für das Klima und die Welt.</w:t>
      </w:r>
      <w:r w:rsidR="008053C8">
        <w:t xml:space="preserve"> </w:t>
      </w:r>
    </w:p>
    <w:p w14:paraId="0149DDEA" w14:textId="51070E06" w:rsidR="00CA1FA7" w:rsidRDefault="00CA1FA7" w:rsidP="008053C8">
      <w:pPr>
        <w:spacing w:after="0"/>
        <w:jc w:val="both"/>
      </w:pPr>
    </w:p>
    <w:p w14:paraId="16B1D785" w14:textId="5A168FCA" w:rsidR="00CA1FA7" w:rsidRPr="00CA1FA7" w:rsidRDefault="00CA1FA7" w:rsidP="008053C8">
      <w:pPr>
        <w:spacing w:after="0"/>
        <w:jc w:val="both"/>
        <w:rPr>
          <w:b/>
          <w:bCs/>
        </w:rPr>
      </w:pPr>
      <w:r w:rsidRPr="00CA1FA7">
        <w:rPr>
          <w:b/>
          <w:bCs/>
        </w:rPr>
        <w:t xml:space="preserve">Ebene 5: </w:t>
      </w:r>
      <w:r w:rsidR="00213158">
        <w:rPr>
          <w:b/>
          <w:bCs/>
        </w:rPr>
        <w:t>Gute Nachrichten a</w:t>
      </w:r>
      <w:r w:rsidRPr="00CA1FA7">
        <w:rPr>
          <w:b/>
          <w:bCs/>
        </w:rPr>
        <w:t>us der Zukunft</w:t>
      </w:r>
    </w:p>
    <w:p w14:paraId="67CB1E6C" w14:textId="7FCD8984" w:rsidR="00CD6E95" w:rsidRPr="0016378D" w:rsidRDefault="00CA1FA7" w:rsidP="008053C8">
      <w:pPr>
        <w:spacing w:after="0"/>
        <w:jc w:val="both"/>
        <w:rPr>
          <w:sz w:val="21"/>
          <w:szCs w:val="21"/>
        </w:rPr>
      </w:pPr>
      <w:r w:rsidRPr="0016378D">
        <w:rPr>
          <w:sz w:val="21"/>
          <w:szCs w:val="21"/>
        </w:rPr>
        <w:t>Auf der letzten Ebene der Ausstellung</w:t>
      </w:r>
      <w:r w:rsidR="008053C8" w:rsidRPr="0016378D">
        <w:rPr>
          <w:sz w:val="21"/>
          <w:szCs w:val="21"/>
        </w:rPr>
        <w:t xml:space="preserve"> werden </w:t>
      </w:r>
      <w:r w:rsidR="00787C72" w:rsidRPr="0016378D">
        <w:rPr>
          <w:sz w:val="21"/>
          <w:szCs w:val="21"/>
        </w:rPr>
        <w:t xml:space="preserve">zum </w:t>
      </w:r>
      <w:r w:rsidR="008053C8" w:rsidRPr="0016378D">
        <w:rPr>
          <w:sz w:val="21"/>
          <w:szCs w:val="21"/>
        </w:rPr>
        <w:t xml:space="preserve">Abschied und </w:t>
      </w:r>
      <w:r w:rsidR="00787C72" w:rsidRPr="0016378D">
        <w:rPr>
          <w:sz w:val="21"/>
          <w:szCs w:val="21"/>
        </w:rPr>
        <w:t xml:space="preserve">als </w:t>
      </w:r>
      <w:r w:rsidR="008053C8" w:rsidRPr="0016378D">
        <w:rPr>
          <w:sz w:val="21"/>
          <w:szCs w:val="21"/>
        </w:rPr>
        <w:t>Motivationsschub „</w:t>
      </w:r>
      <w:r w:rsidR="00213158" w:rsidRPr="0016378D">
        <w:rPr>
          <w:sz w:val="21"/>
          <w:szCs w:val="21"/>
        </w:rPr>
        <w:t>Gute Nachrichten</w:t>
      </w:r>
      <w:r w:rsidR="008053C8" w:rsidRPr="0016378D">
        <w:rPr>
          <w:sz w:val="21"/>
          <w:szCs w:val="21"/>
        </w:rPr>
        <w:t xml:space="preserve"> aus der Zukunft“ präsentiert. Wie schaut die Welt </w:t>
      </w:r>
      <w:r w:rsidR="00C23684" w:rsidRPr="0016378D">
        <w:rPr>
          <w:sz w:val="21"/>
          <w:szCs w:val="21"/>
        </w:rPr>
        <w:t xml:space="preserve">in 30 Jahren </w:t>
      </w:r>
      <w:r w:rsidR="008053C8" w:rsidRPr="0016378D">
        <w:rPr>
          <w:sz w:val="21"/>
          <w:szCs w:val="21"/>
        </w:rPr>
        <w:t xml:space="preserve">aus, wenn wir heute die richtigen Abzweigungen wählen und angemessene Anpassungen vornehmen? Hier </w:t>
      </w:r>
      <w:r w:rsidR="00C23684" w:rsidRPr="0016378D">
        <w:rPr>
          <w:sz w:val="21"/>
          <w:szCs w:val="21"/>
        </w:rPr>
        <w:t>skizzieren Forschende</w:t>
      </w:r>
      <w:r w:rsidR="00213158" w:rsidRPr="0016378D">
        <w:rPr>
          <w:sz w:val="21"/>
          <w:szCs w:val="21"/>
        </w:rPr>
        <w:t xml:space="preserve"> die Vision einer Welt, </w:t>
      </w:r>
      <w:r w:rsidR="008053C8" w:rsidRPr="0016378D">
        <w:rPr>
          <w:sz w:val="21"/>
          <w:szCs w:val="21"/>
        </w:rPr>
        <w:t xml:space="preserve">die die Klimakrise als Chance für eine neue, nachhaltige Zukunft genutzt hat. </w:t>
      </w:r>
      <w:r w:rsidR="000B1C6F" w:rsidRPr="0016378D">
        <w:rPr>
          <w:sz w:val="21"/>
          <w:szCs w:val="21"/>
        </w:rPr>
        <w:t>Welche Techno</w:t>
      </w:r>
      <w:r w:rsidR="0016378D">
        <w:rPr>
          <w:sz w:val="21"/>
          <w:szCs w:val="21"/>
        </w:rPr>
        <w:softHyphen/>
      </w:r>
      <w:r w:rsidR="000B1C6F" w:rsidRPr="0016378D">
        <w:rPr>
          <w:sz w:val="21"/>
          <w:szCs w:val="21"/>
        </w:rPr>
        <w:t xml:space="preserve">logien prägen die Welt von morgen und </w:t>
      </w:r>
      <w:r w:rsidR="000A3E0E" w:rsidRPr="0016378D">
        <w:rPr>
          <w:sz w:val="21"/>
          <w:szCs w:val="21"/>
        </w:rPr>
        <w:t xml:space="preserve">mit </w:t>
      </w:r>
      <w:r w:rsidR="00CD6E95" w:rsidRPr="0016378D">
        <w:rPr>
          <w:sz w:val="21"/>
          <w:szCs w:val="21"/>
        </w:rPr>
        <w:t>welche</w:t>
      </w:r>
      <w:r w:rsidR="000A3E0E" w:rsidRPr="0016378D">
        <w:rPr>
          <w:sz w:val="21"/>
          <w:szCs w:val="21"/>
        </w:rPr>
        <w:t>n</w:t>
      </w:r>
      <w:r w:rsidR="00CD6E95" w:rsidRPr="0016378D">
        <w:rPr>
          <w:sz w:val="21"/>
          <w:szCs w:val="21"/>
        </w:rPr>
        <w:t xml:space="preserve"> Maßnahmen können natürliche Ökosysteme zur CO</w:t>
      </w:r>
      <w:r w:rsidR="00CD6E95" w:rsidRPr="0016378D">
        <w:rPr>
          <w:sz w:val="21"/>
          <w:szCs w:val="21"/>
          <w:vertAlign w:val="subscript"/>
        </w:rPr>
        <w:t>2</w:t>
      </w:r>
      <w:r w:rsidR="00CD6E95" w:rsidRPr="0016378D">
        <w:rPr>
          <w:sz w:val="21"/>
          <w:szCs w:val="21"/>
        </w:rPr>
        <w:t>-</w:t>
      </w:r>
      <w:r w:rsidR="000A3E0E" w:rsidRPr="0016378D">
        <w:rPr>
          <w:sz w:val="21"/>
          <w:szCs w:val="21"/>
        </w:rPr>
        <w:t>Reduktion</w:t>
      </w:r>
      <w:r w:rsidR="00CD6E95" w:rsidRPr="0016378D">
        <w:rPr>
          <w:sz w:val="21"/>
          <w:szCs w:val="21"/>
        </w:rPr>
        <w:t xml:space="preserve"> beitragen? W</w:t>
      </w:r>
      <w:r w:rsidR="000B1C6F" w:rsidRPr="0016378D">
        <w:rPr>
          <w:sz w:val="21"/>
          <w:szCs w:val="21"/>
        </w:rPr>
        <w:t>elche Veränderungen in Land- und Forstwirtschaft</w:t>
      </w:r>
      <w:r w:rsidR="00CD6E95" w:rsidRPr="0016378D">
        <w:rPr>
          <w:sz w:val="21"/>
          <w:szCs w:val="21"/>
        </w:rPr>
        <w:t xml:space="preserve"> sind dafür nötig und wie gelingt </w:t>
      </w:r>
      <w:r w:rsidR="00C24A66" w:rsidRPr="0016378D">
        <w:rPr>
          <w:sz w:val="21"/>
          <w:szCs w:val="21"/>
        </w:rPr>
        <w:t>die</w:t>
      </w:r>
      <w:r w:rsidR="00CD6E95" w:rsidRPr="0016378D">
        <w:rPr>
          <w:sz w:val="21"/>
          <w:szCs w:val="21"/>
        </w:rPr>
        <w:t xml:space="preserve"> Bewusstseinsbildung für </w:t>
      </w:r>
      <w:r w:rsidR="00C24A66" w:rsidRPr="0016378D">
        <w:rPr>
          <w:sz w:val="21"/>
          <w:szCs w:val="21"/>
        </w:rPr>
        <w:t xml:space="preserve">eine </w:t>
      </w:r>
      <w:r w:rsidR="00CD6E95" w:rsidRPr="0016378D">
        <w:rPr>
          <w:sz w:val="21"/>
          <w:szCs w:val="21"/>
        </w:rPr>
        <w:t xml:space="preserve">klimaneutrale Produktion und </w:t>
      </w:r>
      <w:r w:rsidR="00C24A66" w:rsidRPr="0016378D">
        <w:rPr>
          <w:sz w:val="21"/>
          <w:szCs w:val="21"/>
        </w:rPr>
        <w:t xml:space="preserve">ein entsprechendes </w:t>
      </w:r>
      <w:r w:rsidR="00CD6E95" w:rsidRPr="0016378D">
        <w:rPr>
          <w:sz w:val="21"/>
          <w:szCs w:val="21"/>
        </w:rPr>
        <w:t>Konsumverhalten?</w:t>
      </w:r>
    </w:p>
    <w:p w14:paraId="1AA3914A" w14:textId="78AC8457" w:rsidR="00CD6E95" w:rsidRDefault="00CD6E95" w:rsidP="008053C8">
      <w:pPr>
        <w:spacing w:after="0"/>
        <w:jc w:val="both"/>
      </w:pPr>
    </w:p>
    <w:p w14:paraId="750A2033" w14:textId="711814EE" w:rsidR="00114B57" w:rsidRDefault="00925C5A" w:rsidP="008053C8">
      <w:pPr>
        <w:spacing w:after="0"/>
        <w:jc w:val="both"/>
      </w:pPr>
      <w:r>
        <w:t xml:space="preserve">Mit vielfältigen multimedialen Installationen, zahlreichen interaktiven Elementen, innovativen Best-Practice-Beispielen aus Forschung und Industrie sowie Highlight-Objekten aus der Sammlung des Technischen Museums Wien präsentiert die Ausstellung eine der drängendsten Herausforderungen unserer Zeit aus verschiedenen </w:t>
      </w:r>
      <w:r w:rsidR="00FD7FD7">
        <w:t>Blickwinkeln</w:t>
      </w:r>
      <w:r>
        <w:t xml:space="preserve">. </w:t>
      </w:r>
      <w:r w:rsidR="00114B57">
        <w:t xml:space="preserve">Dadurch sollen einerseits grundlegende Kenntnisse für die historischen und naturwissenschaftlichen Hintergründe und Zusammenhänge von Klimakrise und Energiewende vermittelt werden. Andererseits will die Ausstellung Verständnis für die Maßnahmen der </w:t>
      </w:r>
      <w:r>
        <w:t>Energiewende</w:t>
      </w:r>
      <w:r w:rsidR="00114B57">
        <w:t xml:space="preserve"> schaffen</w:t>
      </w:r>
      <w:r w:rsidR="00164EF5">
        <w:t xml:space="preserve"> und Denkanstöße für das eigene Handeln geben. „</w:t>
      </w:r>
      <w:r w:rsidR="00164EF5" w:rsidRPr="00DE53F5">
        <w:rPr>
          <w:i/>
          <w:iCs/>
        </w:rPr>
        <w:t xml:space="preserve">Die </w:t>
      </w:r>
      <w:r w:rsidR="00213158">
        <w:rPr>
          <w:i/>
          <w:iCs/>
        </w:rPr>
        <w:t xml:space="preserve">Botschaft </w:t>
      </w:r>
      <w:r w:rsidR="00164EF5" w:rsidRPr="00DE53F5">
        <w:rPr>
          <w:i/>
          <w:iCs/>
        </w:rPr>
        <w:t xml:space="preserve">der Sonderausstellung </w:t>
      </w:r>
      <w:r w:rsidR="00C24A66">
        <w:rPr>
          <w:i/>
          <w:iCs/>
        </w:rPr>
        <w:t>‚</w:t>
      </w:r>
      <w:r w:rsidR="00164EF5" w:rsidRPr="00DE53F5">
        <w:rPr>
          <w:i/>
          <w:iCs/>
        </w:rPr>
        <w:t>Energiewende. Wettlauf mit der Zeit</w:t>
      </w:r>
      <w:r w:rsidR="00C24A66">
        <w:rPr>
          <w:i/>
          <w:iCs/>
        </w:rPr>
        <w:t>‘</w:t>
      </w:r>
      <w:r w:rsidR="00164EF5" w:rsidRPr="00DE53F5">
        <w:rPr>
          <w:i/>
          <w:iCs/>
        </w:rPr>
        <w:t xml:space="preserve"> ist klar: Eine klimaneutrale Zukunft ist möglich. Wir müssen nur jetzt handeln</w:t>
      </w:r>
      <w:r w:rsidR="00164EF5">
        <w:t>“, resümiert Generaldirektor Peter Aufreiter. „</w:t>
      </w:r>
      <w:r w:rsidR="00164EF5" w:rsidRPr="00DE53F5">
        <w:rPr>
          <w:i/>
          <w:iCs/>
        </w:rPr>
        <w:t xml:space="preserve">Dazu braucht es nicht nur entschiedenes, zielorientiertes Vorgehen von Politik und Wirtschaft </w:t>
      </w:r>
      <w:r w:rsidR="00401344" w:rsidRPr="00DE53F5">
        <w:rPr>
          <w:i/>
          <w:iCs/>
        </w:rPr>
        <w:t>ebenso wie</w:t>
      </w:r>
      <w:r w:rsidR="00164EF5" w:rsidRPr="00DE53F5">
        <w:rPr>
          <w:i/>
          <w:iCs/>
        </w:rPr>
        <w:t xml:space="preserve"> innovative Forschung und Entwicklung, sondern ebenfalls </w:t>
      </w:r>
      <w:r w:rsidR="00401344" w:rsidRPr="00DE53F5">
        <w:rPr>
          <w:i/>
          <w:iCs/>
        </w:rPr>
        <w:t>eine informierte Bevölkerung, die sinnvolle Maßnahmen zum Klimaschutz mitträgt und weiterhin einfordert</w:t>
      </w:r>
      <w:r w:rsidR="00401344">
        <w:t xml:space="preserve">“, </w:t>
      </w:r>
      <w:r w:rsidR="00941AA8">
        <w:t xml:space="preserve">erklärt der Museumschef die Beweggründe hinter der Ausstellung. </w:t>
      </w:r>
    </w:p>
    <w:p w14:paraId="2FAA4067" w14:textId="31757BFF" w:rsidR="00941AA8" w:rsidRDefault="00941AA8" w:rsidP="008053C8">
      <w:pPr>
        <w:spacing w:after="0"/>
        <w:jc w:val="both"/>
      </w:pPr>
    </w:p>
    <w:p w14:paraId="51820D1B" w14:textId="6F530E13" w:rsidR="0072024D" w:rsidRDefault="0072024D" w:rsidP="0072024D">
      <w:pPr>
        <w:spacing w:after="0" w:line="240" w:lineRule="auto"/>
        <w:jc w:val="both"/>
      </w:pPr>
      <w:r>
        <w:t>„</w:t>
      </w:r>
      <w:r w:rsidRPr="0072024D">
        <w:rPr>
          <w:i/>
          <w:iCs/>
        </w:rPr>
        <w:t>Die Energiewende ist einer der zentralen Schlüssel im Kampf gegen die Klimakrise</w:t>
      </w:r>
      <w:r>
        <w:t xml:space="preserve">“, bekräftigt auch Bundesministerin Leonore </w:t>
      </w:r>
      <w:proofErr w:type="spellStart"/>
      <w:r>
        <w:t>Gewessler</w:t>
      </w:r>
      <w:proofErr w:type="spellEnd"/>
      <w:r>
        <w:t>. „</w:t>
      </w:r>
      <w:r w:rsidRPr="0072024D">
        <w:rPr>
          <w:i/>
          <w:iCs/>
        </w:rPr>
        <w:t>Das zeigt die Sonderausstellung des Technischen Museums Wien eindrucksvoll mit multimedialen Installationen und mit unterschiedlichen interaktiven Möglich</w:t>
      </w:r>
      <w:r>
        <w:rPr>
          <w:i/>
          <w:iCs/>
        </w:rPr>
        <w:softHyphen/>
      </w:r>
      <w:r w:rsidRPr="0072024D">
        <w:rPr>
          <w:i/>
          <w:iCs/>
        </w:rPr>
        <w:t xml:space="preserve">keiten für </w:t>
      </w:r>
      <w:proofErr w:type="spellStart"/>
      <w:r w:rsidRPr="0072024D">
        <w:rPr>
          <w:i/>
          <w:iCs/>
        </w:rPr>
        <w:t>Besucher_innen</w:t>
      </w:r>
      <w:proofErr w:type="spellEnd"/>
      <w:r w:rsidRPr="0072024D">
        <w:rPr>
          <w:i/>
          <w:iCs/>
        </w:rPr>
        <w:t>. Die Ausstellung sorgt so für eine greifbare und vor allem erlebbare Energiewende. Sie beleuchtet dabei, was es in Sachen Klimaschutz braucht, welche Entscheidungen getroffen werden müssen und wie eine klimafreundliche Energiezukunft aussehen kann. Genauso wird deutlich, wie dringend der Handlungsbedarf ist. Denn klar ist: Wir brauchen die Energiewende aktuell mehr denn je – für unsere Unabhängigkeit von fossilen Energieträgern und damit wir unsere Klimaziele erreichen. Gerade beim Photovoltaik-Ausbau in Österreich sehen wir: Ja, es geht und das in einem gehörigen Tempo. Diese Dynamik beim Klimaschutz brauchen wir auch auf allen anderen Ebenen – in den Ländern, Gemeinden und natürlich auch im Bund</w:t>
      </w:r>
      <w:r>
        <w:t>.“</w:t>
      </w:r>
    </w:p>
    <w:p w14:paraId="687C76D8" w14:textId="77777777" w:rsidR="006208DE" w:rsidRDefault="006208DE" w:rsidP="0072024D">
      <w:pPr>
        <w:spacing w:after="0" w:line="240" w:lineRule="auto"/>
        <w:jc w:val="both"/>
      </w:pPr>
    </w:p>
    <w:p w14:paraId="6C47C3D5" w14:textId="4E6535F2" w:rsidR="00A02FA4" w:rsidRPr="0016378D" w:rsidRDefault="00CD6E95" w:rsidP="00A02FA4">
      <w:pPr>
        <w:spacing w:after="0"/>
        <w:jc w:val="both"/>
        <w:rPr>
          <w:rFonts w:cstheme="minorHAnsi"/>
          <w:sz w:val="21"/>
          <w:szCs w:val="21"/>
        </w:rPr>
      </w:pPr>
      <w:r w:rsidRPr="0016378D">
        <w:rPr>
          <w:sz w:val="21"/>
          <w:szCs w:val="21"/>
        </w:rPr>
        <w:t xml:space="preserve">Die neue Sonderausstellung </w:t>
      </w:r>
      <w:r w:rsidR="00022D82" w:rsidRPr="0016378D">
        <w:rPr>
          <w:rFonts w:ascii="Calibri" w:eastAsia="Calibri" w:hAnsi="Calibri"/>
          <w:sz w:val="21"/>
          <w:szCs w:val="21"/>
        </w:rPr>
        <w:t xml:space="preserve">„Energiewende. Wettlauf mit der Zeit“ ist </w:t>
      </w:r>
      <w:r w:rsidR="00941AA8" w:rsidRPr="0016378D">
        <w:rPr>
          <w:rFonts w:ascii="Calibri" w:eastAsia="Calibri" w:hAnsi="Calibri"/>
          <w:sz w:val="21"/>
          <w:szCs w:val="21"/>
        </w:rPr>
        <w:t>vo</w:t>
      </w:r>
      <w:r w:rsidR="006E62D3" w:rsidRPr="0016378D">
        <w:rPr>
          <w:rFonts w:ascii="Calibri" w:eastAsia="Calibri" w:hAnsi="Calibri"/>
          <w:sz w:val="21"/>
          <w:szCs w:val="21"/>
        </w:rPr>
        <w:t>m</w:t>
      </w:r>
      <w:r w:rsidR="00941AA8" w:rsidRPr="0016378D">
        <w:rPr>
          <w:rFonts w:ascii="Calibri" w:eastAsia="Calibri" w:hAnsi="Calibri"/>
          <w:sz w:val="21"/>
          <w:szCs w:val="21"/>
        </w:rPr>
        <w:t xml:space="preserve"> </w:t>
      </w:r>
      <w:r w:rsidR="00941AA8" w:rsidRPr="0016378D">
        <w:rPr>
          <w:rFonts w:ascii="Calibri" w:eastAsia="Calibri" w:hAnsi="Calibri"/>
          <w:b/>
          <w:bCs/>
          <w:sz w:val="21"/>
          <w:szCs w:val="21"/>
        </w:rPr>
        <w:t>16. Juni 2023 bis 3</w:t>
      </w:r>
      <w:r w:rsidR="00A76C57" w:rsidRPr="0016378D">
        <w:rPr>
          <w:rFonts w:ascii="Calibri" w:eastAsia="Calibri" w:hAnsi="Calibri"/>
          <w:b/>
          <w:bCs/>
          <w:sz w:val="21"/>
          <w:szCs w:val="21"/>
        </w:rPr>
        <w:t>0</w:t>
      </w:r>
      <w:r w:rsidR="00941AA8" w:rsidRPr="0016378D">
        <w:rPr>
          <w:rFonts w:ascii="Calibri" w:eastAsia="Calibri" w:hAnsi="Calibri"/>
          <w:b/>
          <w:bCs/>
          <w:sz w:val="21"/>
          <w:szCs w:val="21"/>
        </w:rPr>
        <w:t>. Dezember 2024</w:t>
      </w:r>
      <w:r w:rsidR="00941AA8" w:rsidRPr="0016378D">
        <w:rPr>
          <w:rFonts w:ascii="Calibri" w:eastAsia="Calibri" w:hAnsi="Calibri"/>
          <w:sz w:val="21"/>
          <w:szCs w:val="21"/>
        </w:rPr>
        <w:t xml:space="preserve"> zu sehen und wird von einem umfassenden und aufschlussreichen Vermittlungs- und Rahmenpro</w:t>
      </w:r>
      <w:r w:rsidR="0016378D">
        <w:rPr>
          <w:rFonts w:ascii="Calibri" w:eastAsia="Calibri" w:hAnsi="Calibri"/>
          <w:sz w:val="21"/>
          <w:szCs w:val="21"/>
        </w:rPr>
        <w:softHyphen/>
      </w:r>
      <w:r w:rsidR="00941AA8" w:rsidRPr="0016378D">
        <w:rPr>
          <w:rFonts w:ascii="Calibri" w:eastAsia="Calibri" w:hAnsi="Calibri"/>
          <w:sz w:val="21"/>
          <w:szCs w:val="21"/>
        </w:rPr>
        <w:t xml:space="preserve">gramm begleitet. </w:t>
      </w:r>
      <w:r w:rsidR="00A02FA4" w:rsidRPr="0016378D">
        <w:rPr>
          <w:rFonts w:cstheme="minorHAnsi"/>
          <w:sz w:val="21"/>
          <w:szCs w:val="21"/>
        </w:rPr>
        <w:t xml:space="preserve">Um das Thema noch umfassender zu beleuchten, wird die Sonderausstellung </w:t>
      </w:r>
      <w:r w:rsidR="00185ACF" w:rsidRPr="0016378D">
        <w:rPr>
          <w:rFonts w:cstheme="minorHAnsi"/>
          <w:sz w:val="21"/>
          <w:szCs w:val="21"/>
        </w:rPr>
        <w:t>um eine</w:t>
      </w:r>
      <w:r w:rsidR="00A02FA4" w:rsidRPr="0016378D">
        <w:rPr>
          <w:rFonts w:cstheme="minorHAnsi"/>
          <w:sz w:val="21"/>
          <w:szCs w:val="21"/>
        </w:rPr>
        <w:t xml:space="preserve"> digitale</w:t>
      </w:r>
      <w:r w:rsidR="00185ACF" w:rsidRPr="0016378D">
        <w:rPr>
          <w:rFonts w:cstheme="minorHAnsi"/>
          <w:sz w:val="21"/>
          <w:szCs w:val="21"/>
        </w:rPr>
        <w:t xml:space="preserve"> </w:t>
      </w:r>
      <w:r w:rsidR="00A02FA4" w:rsidRPr="0016378D">
        <w:rPr>
          <w:rFonts w:cstheme="minorHAnsi"/>
          <w:sz w:val="21"/>
          <w:szCs w:val="21"/>
        </w:rPr>
        <w:t xml:space="preserve">Publikation </w:t>
      </w:r>
      <w:r w:rsidR="00185ACF" w:rsidRPr="0016378D">
        <w:rPr>
          <w:rFonts w:cstheme="minorHAnsi"/>
          <w:sz w:val="21"/>
          <w:szCs w:val="21"/>
        </w:rPr>
        <w:t>bereichert</w:t>
      </w:r>
      <w:r w:rsidR="00A02FA4" w:rsidRPr="0016378D">
        <w:rPr>
          <w:rFonts w:cstheme="minorHAnsi"/>
          <w:sz w:val="21"/>
          <w:szCs w:val="21"/>
        </w:rPr>
        <w:t>, die sich während der Laufzeit der Ausstellung stetig erweitert. Im Energie</w:t>
      </w:r>
      <w:r w:rsidR="0016378D">
        <w:rPr>
          <w:rFonts w:cstheme="minorHAnsi"/>
          <w:sz w:val="21"/>
          <w:szCs w:val="21"/>
        </w:rPr>
        <w:softHyphen/>
      </w:r>
      <w:r w:rsidR="00A02FA4" w:rsidRPr="0016378D">
        <w:rPr>
          <w:rFonts w:cstheme="minorHAnsi"/>
          <w:sz w:val="21"/>
          <w:szCs w:val="21"/>
        </w:rPr>
        <w:t xml:space="preserve">wende-ZINE warten wissenschaftliche Beiträge, spannende Objektstorys ebenso wie exklusive Einblicke hinter die Kulissen der Ausstellung. Auf dem </w:t>
      </w:r>
      <w:proofErr w:type="spellStart"/>
      <w:r w:rsidR="00A02FA4" w:rsidRPr="0016378D">
        <w:rPr>
          <w:rFonts w:cstheme="minorHAnsi"/>
          <w:sz w:val="21"/>
          <w:szCs w:val="21"/>
        </w:rPr>
        <w:t>Youtube</w:t>
      </w:r>
      <w:proofErr w:type="spellEnd"/>
      <w:r w:rsidR="00A02FA4" w:rsidRPr="0016378D">
        <w:rPr>
          <w:rFonts w:cstheme="minorHAnsi"/>
          <w:sz w:val="21"/>
          <w:szCs w:val="21"/>
        </w:rPr>
        <w:t>-Kanal des Museums werden dazu ebenfalls mit</w:t>
      </w:r>
      <w:r w:rsidR="0016378D">
        <w:rPr>
          <w:rFonts w:cstheme="minorHAnsi"/>
          <w:sz w:val="21"/>
          <w:szCs w:val="21"/>
        </w:rPr>
        <w:softHyphen/>
      </w:r>
      <w:r w:rsidR="00A02FA4" w:rsidRPr="0016378D">
        <w:rPr>
          <w:rFonts w:cstheme="minorHAnsi"/>
          <w:sz w:val="21"/>
          <w:szCs w:val="21"/>
        </w:rPr>
        <w:t xml:space="preserve">reißende Impulsführungen und </w:t>
      </w:r>
      <w:r w:rsidR="00474A6C" w:rsidRPr="0016378D">
        <w:rPr>
          <w:rFonts w:cstheme="minorHAnsi"/>
          <w:sz w:val="21"/>
          <w:szCs w:val="21"/>
        </w:rPr>
        <w:t>anschauliche</w:t>
      </w:r>
      <w:r w:rsidR="00A02FA4" w:rsidRPr="0016378D">
        <w:rPr>
          <w:rFonts w:cstheme="minorHAnsi"/>
          <w:sz w:val="21"/>
          <w:szCs w:val="21"/>
        </w:rPr>
        <w:t xml:space="preserve"> Video-Reportagen abrufbar sein.</w:t>
      </w:r>
    </w:p>
    <w:p w14:paraId="05E79585" w14:textId="1BD35A2F" w:rsidR="00022D82" w:rsidRPr="0016378D" w:rsidRDefault="00941AA8" w:rsidP="00CB217C">
      <w:pPr>
        <w:spacing w:after="0" w:line="240" w:lineRule="auto"/>
        <w:jc w:val="both"/>
        <w:rPr>
          <w:rFonts w:ascii="Calibri" w:eastAsia="Calibri" w:hAnsi="Calibri"/>
          <w:sz w:val="21"/>
          <w:szCs w:val="21"/>
        </w:rPr>
      </w:pPr>
      <w:r w:rsidRPr="0016378D">
        <w:rPr>
          <w:rFonts w:ascii="Calibri" w:eastAsia="Calibri" w:hAnsi="Calibri"/>
          <w:sz w:val="21"/>
          <w:szCs w:val="21"/>
        </w:rPr>
        <w:t xml:space="preserve">Die Ausstellung ist </w:t>
      </w:r>
      <w:r w:rsidR="00022D82" w:rsidRPr="0016378D">
        <w:rPr>
          <w:rFonts w:ascii="Calibri" w:eastAsia="Calibri" w:hAnsi="Calibri"/>
          <w:sz w:val="21"/>
          <w:szCs w:val="21"/>
        </w:rPr>
        <w:t>der erste Teil der weiterführenden Ausstellungsreihe „</w:t>
      </w:r>
      <w:proofErr w:type="spellStart"/>
      <w:r w:rsidR="00022D82" w:rsidRPr="0016378D">
        <w:rPr>
          <w:rFonts w:ascii="Calibri" w:eastAsia="Calibri" w:hAnsi="Calibri"/>
          <w:sz w:val="21"/>
          <w:szCs w:val="21"/>
        </w:rPr>
        <w:t>weiter_gedacht</w:t>
      </w:r>
      <w:proofErr w:type="spellEnd"/>
      <w:r w:rsidR="00022D82" w:rsidRPr="0016378D">
        <w:rPr>
          <w:rFonts w:ascii="Calibri" w:eastAsia="Calibri" w:hAnsi="Calibri"/>
          <w:sz w:val="21"/>
          <w:szCs w:val="21"/>
        </w:rPr>
        <w:t>_“</w:t>
      </w:r>
      <w:r w:rsidRPr="0016378D">
        <w:rPr>
          <w:rFonts w:ascii="Calibri" w:eastAsia="Calibri" w:hAnsi="Calibri"/>
          <w:sz w:val="21"/>
          <w:szCs w:val="21"/>
        </w:rPr>
        <w:t xml:space="preserve"> in Zusammen</w:t>
      </w:r>
      <w:r w:rsidR="0016378D">
        <w:rPr>
          <w:rFonts w:ascii="Calibri" w:eastAsia="Calibri" w:hAnsi="Calibri"/>
          <w:sz w:val="21"/>
          <w:szCs w:val="21"/>
        </w:rPr>
        <w:softHyphen/>
      </w:r>
      <w:r w:rsidRPr="0016378D">
        <w:rPr>
          <w:rFonts w:ascii="Calibri" w:eastAsia="Calibri" w:hAnsi="Calibri"/>
          <w:sz w:val="21"/>
          <w:szCs w:val="21"/>
        </w:rPr>
        <w:t xml:space="preserve">arbeit </w:t>
      </w:r>
      <w:r w:rsidR="00022D82" w:rsidRPr="0016378D">
        <w:rPr>
          <w:rFonts w:ascii="Calibri" w:eastAsia="Calibri" w:hAnsi="Calibri"/>
          <w:sz w:val="21"/>
          <w:szCs w:val="21"/>
        </w:rPr>
        <w:t>mit dem Bundesministerium für Klimaschutz, Umwelt, Energie, Mobilität, Innovation und Technologie</w:t>
      </w:r>
      <w:r w:rsidRPr="0016378D">
        <w:rPr>
          <w:rFonts w:ascii="Calibri" w:eastAsia="Calibri" w:hAnsi="Calibri"/>
          <w:sz w:val="21"/>
          <w:szCs w:val="21"/>
        </w:rPr>
        <w:t xml:space="preserve">. </w:t>
      </w:r>
      <w:r w:rsidR="00022D82" w:rsidRPr="0016378D">
        <w:rPr>
          <w:rFonts w:ascii="Calibri" w:eastAsia="Calibri" w:hAnsi="Calibri"/>
          <w:sz w:val="21"/>
          <w:szCs w:val="21"/>
        </w:rPr>
        <w:t xml:space="preserve">In insgesamt drei neuen Ausstellungsprojekten werden von 2023 bis 2028 zukunftsorientierte Themenkomplexe </w:t>
      </w:r>
      <w:r w:rsidRPr="0016378D">
        <w:rPr>
          <w:rFonts w:ascii="Calibri" w:eastAsia="Calibri" w:hAnsi="Calibri"/>
          <w:sz w:val="21"/>
          <w:szCs w:val="21"/>
        </w:rPr>
        <w:t>tiefgehend</w:t>
      </w:r>
      <w:r w:rsidR="00022D82" w:rsidRPr="0016378D">
        <w:rPr>
          <w:rFonts w:ascii="Calibri" w:eastAsia="Calibri" w:hAnsi="Calibri"/>
          <w:sz w:val="21"/>
          <w:szCs w:val="21"/>
        </w:rPr>
        <w:t xml:space="preserve"> beleuchtet und spannend aufbereitet: Nach der Ausstellung über die Energie</w:t>
      </w:r>
      <w:r w:rsidR="0016378D">
        <w:rPr>
          <w:rFonts w:ascii="Calibri" w:eastAsia="Calibri" w:hAnsi="Calibri"/>
          <w:sz w:val="21"/>
          <w:szCs w:val="21"/>
        </w:rPr>
        <w:softHyphen/>
      </w:r>
      <w:r w:rsidR="00022D82" w:rsidRPr="0016378D">
        <w:rPr>
          <w:rFonts w:ascii="Calibri" w:eastAsia="Calibri" w:hAnsi="Calibri"/>
          <w:sz w:val="21"/>
          <w:szCs w:val="21"/>
        </w:rPr>
        <w:t xml:space="preserve">wende folgen die Themengebiete Kreislaufwirtschaft und Weltraumarchitektur. </w:t>
      </w:r>
    </w:p>
    <w:p w14:paraId="5FBFBADA" w14:textId="3BB96ABC" w:rsidR="00AB7225" w:rsidRDefault="00AB7225" w:rsidP="00CB217C">
      <w:pPr>
        <w:widowControl w:val="0"/>
        <w:suppressAutoHyphens/>
        <w:spacing w:after="0" w:line="240" w:lineRule="auto"/>
        <w:jc w:val="both"/>
        <w:rPr>
          <w:rFonts w:ascii="Calibri" w:eastAsia="Calibri" w:hAnsi="Calibri" w:cs="Times New Roman"/>
          <w:lang w:eastAsia="de-DE"/>
        </w:rPr>
      </w:pPr>
    </w:p>
    <w:p w14:paraId="14BBF7D3" w14:textId="40BC711C" w:rsidR="00941AA8" w:rsidRDefault="00941AA8" w:rsidP="00941AA8">
      <w:pPr>
        <w:widowControl w:val="0"/>
        <w:suppressAutoHyphens/>
        <w:spacing w:after="0"/>
        <w:jc w:val="both"/>
        <w:rPr>
          <w:rFonts w:ascii="Calibri" w:eastAsia="Calibri" w:hAnsi="Calibri"/>
        </w:rPr>
      </w:pPr>
      <w:r w:rsidRPr="00C0160C">
        <w:rPr>
          <w:rFonts w:ascii="Calibri" w:eastAsia="Calibri" w:hAnsi="Calibri"/>
          <w:b/>
          <w:bCs/>
        </w:rPr>
        <w:t>Mehr Presseunterlagen und Fotos</w:t>
      </w:r>
      <w:r>
        <w:rPr>
          <w:rFonts w:ascii="Calibri" w:eastAsia="Calibri" w:hAnsi="Calibri"/>
          <w:b/>
          <w:bCs/>
        </w:rPr>
        <w:t xml:space="preserve"> zur Sonderausstellung „Energiewende. Wettlauf mit der Zeit“</w:t>
      </w:r>
      <w:r w:rsidRPr="00C0160C">
        <w:rPr>
          <w:rFonts w:ascii="Calibri" w:eastAsia="Calibri" w:hAnsi="Calibri"/>
          <w:b/>
          <w:bCs/>
        </w:rPr>
        <w:t>:</w:t>
      </w:r>
      <w:r>
        <w:rPr>
          <w:rFonts w:ascii="Calibri" w:eastAsia="Calibri" w:hAnsi="Calibri"/>
        </w:rPr>
        <w:t xml:space="preserve"> </w:t>
      </w:r>
      <w:hyperlink r:id="rId9" w:history="1">
        <w:r w:rsidR="00B349A1" w:rsidRPr="00AF4610">
          <w:rPr>
            <w:rStyle w:val="Hyperlink"/>
            <w:rFonts w:ascii="Calibri" w:hAnsi="Calibri" w:cs="Calibri"/>
          </w:rPr>
          <w:t>https://www.technischesmuseum.at/presse/energiewende</w:t>
        </w:r>
      </w:hyperlink>
    </w:p>
    <w:p w14:paraId="4AA4A744" w14:textId="2159BCCB" w:rsidR="00B844C0" w:rsidRDefault="00B844C0" w:rsidP="00B844C0">
      <w:pPr>
        <w:widowControl w:val="0"/>
        <w:suppressAutoHyphens/>
        <w:spacing w:after="0"/>
        <w:rPr>
          <w:rFonts w:ascii="Calibri" w:eastAsia="Calibri" w:hAnsi="Calibri"/>
          <w:b/>
          <w:bCs/>
        </w:rPr>
      </w:pPr>
      <w:r>
        <w:rPr>
          <w:rFonts w:ascii="Calibri" w:eastAsia="Calibri" w:hAnsi="Calibri"/>
          <w:b/>
          <w:bCs/>
        </w:rPr>
        <w:t xml:space="preserve">Fotos von der feierlichen Eröffnung gemeinsam mit BM Leonore </w:t>
      </w:r>
      <w:proofErr w:type="spellStart"/>
      <w:r>
        <w:rPr>
          <w:rFonts w:ascii="Calibri" w:eastAsia="Calibri" w:hAnsi="Calibri"/>
          <w:b/>
          <w:bCs/>
        </w:rPr>
        <w:t>Gewessler</w:t>
      </w:r>
      <w:proofErr w:type="spellEnd"/>
      <w:r>
        <w:rPr>
          <w:rFonts w:ascii="Calibri" w:eastAsia="Calibri" w:hAnsi="Calibri"/>
          <w:b/>
          <w:bCs/>
        </w:rPr>
        <w:t xml:space="preserve"> am 15. Juni 2023:</w:t>
      </w:r>
    </w:p>
    <w:p w14:paraId="0DC2CC13" w14:textId="0AAC7617" w:rsidR="009B116D" w:rsidRPr="009B116D" w:rsidRDefault="00000000" w:rsidP="00B844C0">
      <w:pPr>
        <w:widowControl w:val="0"/>
        <w:suppressAutoHyphens/>
        <w:spacing w:after="0"/>
        <w:rPr>
          <w:rFonts w:ascii="Calibri" w:hAnsi="Calibri" w:cs="Calibri"/>
          <w:sz w:val="21"/>
          <w:szCs w:val="21"/>
        </w:rPr>
      </w:pPr>
      <w:hyperlink r:id="rId10" w:history="1">
        <w:r w:rsidR="009B116D" w:rsidRPr="009B116D">
          <w:rPr>
            <w:rStyle w:val="Hyperlink"/>
            <w:rFonts w:ascii="Calibri" w:hAnsi="Calibri" w:cs="Calibri"/>
            <w:sz w:val="21"/>
            <w:szCs w:val="21"/>
          </w:rPr>
          <w:t>https://www.apa-fotoservice.at/galerie/33215</w:t>
        </w:r>
      </w:hyperlink>
      <w:r w:rsidR="009B116D" w:rsidRPr="009B116D">
        <w:rPr>
          <w:rFonts w:ascii="Calibri" w:hAnsi="Calibri" w:cs="Calibri"/>
          <w:sz w:val="21"/>
          <w:szCs w:val="21"/>
        </w:rPr>
        <w:t xml:space="preserve"> </w:t>
      </w:r>
      <w:r w:rsidR="00CB217C">
        <w:rPr>
          <w:rFonts w:ascii="Calibri" w:eastAsia="Calibri" w:hAnsi="Calibri"/>
          <w:b/>
          <w:bCs/>
        </w:rPr>
        <w:t>(abrufbar ab 16. Juni 2023)</w:t>
      </w:r>
    </w:p>
    <w:p w14:paraId="0A1F051D" w14:textId="71A2CDEC" w:rsidR="00941AA8" w:rsidRPr="00B844C0" w:rsidRDefault="00941AA8" w:rsidP="00B844C0">
      <w:pPr>
        <w:widowControl w:val="0"/>
        <w:suppressAutoHyphens/>
        <w:spacing w:after="0"/>
        <w:rPr>
          <w:rFonts w:cstheme="minorHAnsi"/>
        </w:rPr>
      </w:pPr>
      <w:r>
        <w:rPr>
          <w:rFonts w:ascii="Calibri" w:eastAsia="Calibri" w:hAnsi="Calibri"/>
          <w:b/>
          <w:bCs/>
        </w:rPr>
        <w:t>Zur Ausstellung</w:t>
      </w:r>
      <w:r w:rsidR="00B844C0">
        <w:rPr>
          <w:rFonts w:ascii="Calibri" w:eastAsia="Calibri" w:hAnsi="Calibri"/>
          <w:b/>
          <w:bCs/>
        </w:rPr>
        <w:t xml:space="preserve">s-Website von „Energiewende. </w:t>
      </w:r>
      <w:r w:rsidR="00B844C0" w:rsidRPr="00B844C0">
        <w:rPr>
          <w:rFonts w:ascii="Calibri" w:eastAsia="Calibri" w:hAnsi="Calibri"/>
          <w:b/>
          <w:bCs/>
        </w:rPr>
        <w:t>Wett</w:t>
      </w:r>
      <w:r w:rsidR="00B844C0">
        <w:rPr>
          <w:rFonts w:ascii="Calibri" w:eastAsia="Calibri" w:hAnsi="Calibri"/>
          <w:b/>
          <w:bCs/>
        </w:rPr>
        <w:t>lauf mit der Zeit“</w:t>
      </w:r>
      <w:r w:rsidRPr="00B844C0">
        <w:rPr>
          <w:rFonts w:ascii="Calibri" w:eastAsia="Calibri" w:hAnsi="Calibri"/>
          <w:b/>
          <w:bCs/>
        </w:rPr>
        <w:t xml:space="preserve">: </w:t>
      </w:r>
      <w:hyperlink r:id="rId11" w:history="1">
        <w:r w:rsidR="00B844C0" w:rsidRPr="00B844C0">
          <w:rPr>
            <w:rStyle w:val="Hyperlink"/>
            <w:rFonts w:ascii="Calibri" w:eastAsia="Calibri" w:hAnsi="Calibri"/>
          </w:rPr>
          <w:t>https://www.technischesmuseum.at/ausstellung/energiewende_wettlauf_mit_der_zeit</w:t>
        </w:r>
      </w:hyperlink>
      <w:r w:rsidR="00B844C0" w:rsidRPr="00B844C0">
        <w:rPr>
          <w:rFonts w:ascii="Calibri" w:eastAsia="Calibri" w:hAnsi="Calibri"/>
        </w:rPr>
        <w:t xml:space="preserve"> </w:t>
      </w:r>
    </w:p>
    <w:p w14:paraId="22684216" w14:textId="19918158" w:rsidR="00941AA8" w:rsidRPr="00760669" w:rsidRDefault="00760669" w:rsidP="00AB7225">
      <w:pPr>
        <w:widowControl w:val="0"/>
        <w:suppressAutoHyphens/>
        <w:spacing w:after="0" w:line="240" w:lineRule="auto"/>
        <w:jc w:val="both"/>
        <w:rPr>
          <w:rFonts w:ascii="Calibri" w:eastAsia="Calibri" w:hAnsi="Calibri" w:cs="Times New Roman"/>
          <w:b/>
          <w:bCs/>
          <w:lang w:eastAsia="de-DE"/>
        </w:rPr>
      </w:pPr>
      <w:r w:rsidRPr="00760669">
        <w:rPr>
          <w:rFonts w:ascii="Calibri" w:eastAsia="Calibri" w:hAnsi="Calibri" w:cs="Times New Roman"/>
          <w:b/>
          <w:bCs/>
          <w:lang w:eastAsia="de-DE"/>
        </w:rPr>
        <w:t>Zur digitalen Publikation Energiewende-ZINE:</w:t>
      </w:r>
    </w:p>
    <w:p w14:paraId="6AA8B931" w14:textId="0471196A" w:rsidR="00760669" w:rsidRPr="00B844C0" w:rsidRDefault="00000000" w:rsidP="00AB7225">
      <w:pPr>
        <w:widowControl w:val="0"/>
        <w:suppressAutoHyphens/>
        <w:spacing w:after="0" w:line="240" w:lineRule="auto"/>
        <w:jc w:val="both"/>
        <w:rPr>
          <w:rFonts w:ascii="Calibri" w:eastAsia="Calibri" w:hAnsi="Calibri" w:cs="Times New Roman"/>
          <w:lang w:eastAsia="de-DE"/>
        </w:rPr>
      </w:pPr>
      <w:hyperlink r:id="rId12" w:history="1">
        <w:r w:rsidR="00760669" w:rsidRPr="003A22D9">
          <w:rPr>
            <w:rStyle w:val="Hyperlink"/>
            <w:rFonts w:ascii="Calibri" w:eastAsia="Calibri" w:hAnsi="Calibri" w:cs="Times New Roman"/>
            <w:lang w:eastAsia="de-DE"/>
          </w:rPr>
          <w:t>https://www.technischesmuseum.at/tmw-zine/energiewende-zine</w:t>
        </w:r>
      </w:hyperlink>
      <w:r w:rsidR="00760669">
        <w:rPr>
          <w:rFonts w:ascii="Calibri" w:eastAsia="Calibri" w:hAnsi="Calibri" w:cs="Times New Roman"/>
          <w:lang w:eastAsia="de-DE"/>
        </w:rPr>
        <w:t xml:space="preserve"> </w:t>
      </w:r>
    </w:p>
    <w:p w14:paraId="64AB07EA" w14:textId="77777777" w:rsidR="009603D6" w:rsidRPr="00B844C0" w:rsidRDefault="009603D6" w:rsidP="000E1AE6">
      <w:pPr>
        <w:spacing w:after="0"/>
        <w:jc w:val="both"/>
        <w:rPr>
          <w:rFonts w:cstheme="minorHAnsi"/>
        </w:rPr>
      </w:pPr>
    </w:p>
    <w:p w14:paraId="7ADD2C14" w14:textId="77777777" w:rsidR="000A6806" w:rsidRPr="000A6806" w:rsidRDefault="000A6806" w:rsidP="000A6806">
      <w:pPr>
        <w:spacing w:after="0"/>
        <w:jc w:val="both"/>
        <w:rPr>
          <w:rFonts w:cstheme="minorHAnsi"/>
          <w:b/>
          <w:bCs/>
        </w:rPr>
      </w:pPr>
      <w:r w:rsidRPr="000A6806">
        <w:rPr>
          <w:rFonts w:cstheme="minorHAnsi"/>
          <w:b/>
          <w:bCs/>
        </w:rPr>
        <w:t>Presse-Kontakt:</w:t>
      </w:r>
    </w:p>
    <w:p w14:paraId="11F0F780" w14:textId="77777777" w:rsidR="000A6806" w:rsidRPr="000A6806" w:rsidRDefault="000A6806" w:rsidP="000A6806">
      <w:pPr>
        <w:spacing w:after="0"/>
        <w:jc w:val="both"/>
        <w:rPr>
          <w:rFonts w:cstheme="minorHAnsi"/>
        </w:rPr>
      </w:pPr>
      <w:r w:rsidRPr="000A6806">
        <w:rPr>
          <w:rFonts w:cstheme="minorHAnsi"/>
        </w:rPr>
        <w:t>Technisches Museum Wien</w:t>
      </w:r>
    </w:p>
    <w:p w14:paraId="77AB69A0" w14:textId="76482891" w:rsidR="000A6806" w:rsidRPr="000A6806" w:rsidRDefault="00C63DA9" w:rsidP="00C63DA9">
      <w:pPr>
        <w:spacing w:after="0"/>
        <w:rPr>
          <w:rFonts w:cstheme="minorHAnsi"/>
        </w:rPr>
      </w:pPr>
      <w:r>
        <w:rPr>
          <w:rFonts w:cstheme="minorHAnsi"/>
        </w:rPr>
        <w:t>Bettina Lukitsch</w:t>
      </w:r>
      <w:r>
        <w:rPr>
          <w:rFonts w:cstheme="minorHAnsi"/>
        </w:rPr>
        <w:br/>
      </w:r>
      <w:r w:rsidR="000A6806" w:rsidRPr="000A6806">
        <w:rPr>
          <w:rFonts w:cstheme="minorHAnsi"/>
        </w:rPr>
        <w:t>Mariahilfer Straße 212, 1140 Wien</w:t>
      </w:r>
    </w:p>
    <w:p w14:paraId="06001DFC" w14:textId="56443DEA" w:rsidR="000A6806" w:rsidRPr="000A6806" w:rsidRDefault="000A6806" w:rsidP="000A6806">
      <w:pPr>
        <w:spacing w:after="0"/>
        <w:jc w:val="both"/>
        <w:rPr>
          <w:rFonts w:cstheme="minorHAnsi"/>
        </w:rPr>
      </w:pPr>
      <w:r w:rsidRPr="000A6806">
        <w:rPr>
          <w:rFonts w:cstheme="minorHAnsi"/>
        </w:rPr>
        <w:t xml:space="preserve">Tel. </w:t>
      </w:r>
      <w:r w:rsidR="00AC034E">
        <w:rPr>
          <w:rFonts w:cstheme="minorHAnsi"/>
        </w:rPr>
        <w:t xml:space="preserve">+43 </w:t>
      </w:r>
      <w:r w:rsidRPr="000A6806">
        <w:rPr>
          <w:rFonts w:cstheme="minorHAnsi"/>
        </w:rPr>
        <w:t>1</w:t>
      </w:r>
      <w:r w:rsidR="00AC034E">
        <w:rPr>
          <w:rFonts w:cstheme="minorHAnsi"/>
        </w:rPr>
        <w:t xml:space="preserve"> </w:t>
      </w:r>
      <w:r w:rsidRPr="000A6806">
        <w:rPr>
          <w:rFonts w:cstheme="minorHAnsi"/>
        </w:rPr>
        <w:t xml:space="preserve">899 98-1200 </w:t>
      </w:r>
    </w:p>
    <w:p w14:paraId="4D8AED97" w14:textId="77777777" w:rsidR="000A6806" w:rsidRPr="000A6806" w:rsidRDefault="000A6806" w:rsidP="000A6806">
      <w:pPr>
        <w:spacing w:after="0"/>
        <w:jc w:val="both"/>
        <w:rPr>
          <w:rFonts w:cstheme="minorHAnsi"/>
        </w:rPr>
      </w:pPr>
      <w:r w:rsidRPr="000A6806">
        <w:rPr>
          <w:rFonts w:cstheme="minorHAnsi"/>
        </w:rPr>
        <w:t>presse@tmw.at</w:t>
      </w:r>
    </w:p>
    <w:p w14:paraId="65C997AA" w14:textId="77777777" w:rsidR="000A6806" w:rsidRPr="000A6806" w:rsidRDefault="000A6806" w:rsidP="000A6806">
      <w:pPr>
        <w:spacing w:after="0"/>
        <w:jc w:val="both"/>
        <w:rPr>
          <w:rFonts w:cstheme="minorHAnsi"/>
        </w:rPr>
      </w:pPr>
      <w:r w:rsidRPr="000A6806">
        <w:rPr>
          <w:rFonts w:cstheme="minorHAnsi"/>
        </w:rPr>
        <w:t>www.technischesmuseum.at/presse</w:t>
      </w:r>
    </w:p>
    <w:p w14:paraId="118D480C" w14:textId="251C2FC9" w:rsidR="00630C14" w:rsidRDefault="00A36545" w:rsidP="000A6806">
      <w:pPr>
        <w:spacing w:after="0"/>
        <w:jc w:val="both"/>
        <w:rPr>
          <w:rFonts w:cstheme="minorHAnsi"/>
        </w:rPr>
      </w:pPr>
      <w:r w:rsidRPr="00A36545">
        <w:rPr>
          <w:rFonts w:cstheme="minorHAnsi"/>
        </w:rPr>
        <w:t>https://twitter.com/tmwpress</w:t>
      </w:r>
    </w:p>
    <w:sectPr w:rsidR="00630C14" w:rsidSect="007C46A2">
      <w:headerReference w:type="default" r:id="rId13"/>
      <w:footerReference w:type="default" r:id="rId14"/>
      <w:pgSz w:w="11906" w:h="16838" w:code="9"/>
      <w:pgMar w:top="2268" w:right="1418" w:bottom="1134" w:left="1418" w:header="89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7D4A5" w14:textId="77777777" w:rsidR="00602B36" w:rsidRDefault="00602B36" w:rsidP="00DE370A">
      <w:pPr>
        <w:spacing w:after="0" w:line="240" w:lineRule="auto"/>
      </w:pPr>
      <w:r>
        <w:separator/>
      </w:r>
    </w:p>
  </w:endnote>
  <w:endnote w:type="continuationSeparator" w:id="0">
    <w:p w14:paraId="3536CAA2" w14:textId="77777777" w:rsidR="00602B36" w:rsidRDefault="00602B36" w:rsidP="00DE37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DDDBC" w14:textId="77777777" w:rsidR="00535604" w:rsidRDefault="00535604" w:rsidP="008053C8">
    <w:pPr>
      <w:spacing w:after="0" w:line="240" w:lineRule="auto"/>
      <w:jc w:val="center"/>
      <w:rPr>
        <w:rFonts w:ascii="Calibri" w:eastAsia="Calibri" w:hAnsi="Calibri" w:cs="Calibri"/>
        <w:color w:val="000000"/>
        <w:sz w:val="19"/>
        <w:szCs w:val="19"/>
        <w:lang w:val="de-DE"/>
      </w:rPr>
    </w:pPr>
  </w:p>
  <w:p w14:paraId="11965951" w14:textId="77777777" w:rsidR="00AF3757" w:rsidRPr="00AF3757" w:rsidRDefault="00AF3757" w:rsidP="00AF3757">
    <w:pPr>
      <w:spacing w:after="0" w:line="240" w:lineRule="auto"/>
      <w:jc w:val="center"/>
      <w:rPr>
        <w:rFonts w:ascii="Calibri" w:eastAsia="Calibri" w:hAnsi="Calibri" w:cs="Calibri"/>
        <w:color w:val="000000"/>
        <w:sz w:val="19"/>
        <w:szCs w:val="19"/>
        <w:lang w:val="de-DE"/>
      </w:rPr>
    </w:pPr>
    <w:r w:rsidRPr="00AF3757">
      <w:rPr>
        <w:rFonts w:ascii="Calibri" w:eastAsia="Calibri" w:hAnsi="Calibri" w:cs="Calibri"/>
        <w:color w:val="000000"/>
        <w:sz w:val="19"/>
        <w:szCs w:val="19"/>
        <w:lang w:val="de-DE"/>
      </w:rPr>
      <w:t>Wir danken:</w:t>
    </w:r>
  </w:p>
  <w:p w14:paraId="4FED3411" w14:textId="77777777" w:rsidR="00AF3757" w:rsidRPr="00AF3757" w:rsidRDefault="00AF3757" w:rsidP="00AF3757">
    <w:pPr>
      <w:spacing w:after="0" w:line="240" w:lineRule="auto"/>
      <w:jc w:val="center"/>
      <w:rPr>
        <w:rFonts w:ascii="Calibri" w:eastAsia="Calibri" w:hAnsi="Calibri" w:cs="Calibri"/>
        <w:color w:val="000000"/>
        <w:sz w:val="19"/>
        <w:szCs w:val="19"/>
        <w:lang w:val="de-DE"/>
      </w:rPr>
    </w:pPr>
    <w:r w:rsidRPr="000738BD">
      <w:rPr>
        <w:rFonts w:ascii="Calibri" w:eastAsia="Calibri" w:hAnsi="Calibri" w:cs="Calibri"/>
        <w:b/>
        <w:bCs/>
        <w:color w:val="000000"/>
        <w:sz w:val="18"/>
        <w:szCs w:val="18"/>
        <w:lang w:val="de-DE"/>
      </w:rPr>
      <w:t>In Zusammenarbeit mit</w:t>
    </w:r>
    <w:r w:rsidRPr="00AF3757">
      <w:rPr>
        <w:rFonts w:ascii="Calibri" w:eastAsia="Calibri" w:hAnsi="Calibri" w:cs="Calibri"/>
        <w:color w:val="000000"/>
        <w:sz w:val="19"/>
        <w:szCs w:val="19"/>
        <w:lang w:val="de-DE"/>
      </w:rPr>
      <w:t>: Bundesministerium für Klimaschutz, Umwelt, Energie, Mobilität, Innovation und Technologie</w:t>
    </w:r>
  </w:p>
  <w:p w14:paraId="59F3607E" w14:textId="77777777" w:rsidR="00AF3757" w:rsidRPr="00AF3757" w:rsidRDefault="00AF3757" w:rsidP="00AF3757">
    <w:pPr>
      <w:spacing w:after="0" w:line="240" w:lineRule="auto"/>
      <w:jc w:val="center"/>
      <w:rPr>
        <w:rFonts w:ascii="Calibri" w:eastAsia="Calibri" w:hAnsi="Calibri" w:cs="Calibri"/>
        <w:color w:val="000000"/>
        <w:sz w:val="19"/>
        <w:szCs w:val="19"/>
        <w:lang w:val="de-DE"/>
      </w:rPr>
    </w:pPr>
    <w:r w:rsidRPr="000738BD">
      <w:rPr>
        <w:rFonts w:ascii="Calibri" w:eastAsia="Calibri" w:hAnsi="Calibri" w:cs="Calibri"/>
        <w:b/>
        <w:bCs/>
        <w:color w:val="000000"/>
        <w:sz w:val="18"/>
        <w:szCs w:val="18"/>
        <w:lang w:val="de-DE"/>
      </w:rPr>
      <w:t>Hauptsponsoren</w:t>
    </w:r>
    <w:r w:rsidRPr="00AF3757">
      <w:rPr>
        <w:rFonts w:ascii="Calibri" w:eastAsia="Calibri" w:hAnsi="Calibri" w:cs="Calibri"/>
        <w:color w:val="000000"/>
        <w:sz w:val="19"/>
        <w:szCs w:val="19"/>
        <w:lang w:val="de-DE"/>
      </w:rPr>
      <w:t>: TÜV AUSTRIA, Wienerberger AG, Wiener Stadtwerke</w:t>
    </w:r>
  </w:p>
  <w:p w14:paraId="68C9A653" w14:textId="77777777" w:rsidR="00AF3757" w:rsidRPr="00AF3757" w:rsidRDefault="00AF3757" w:rsidP="00AF3757">
    <w:pPr>
      <w:spacing w:after="0" w:line="240" w:lineRule="auto"/>
      <w:jc w:val="center"/>
      <w:rPr>
        <w:rFonts w:ascii="Calibri" w:eastAsia="Calibri" w:hAnsi="Calibri" w:cs="Calibri"/>
        <w:color w:val="000000"/>
        <w:sz w:val="19"/>
        <w:szCs w:val="19"/>
        <w:lang w:val="de-DE"/>
      </w:rPr>
    </w:pPr>
    <w:r w:rsidRPr="000738BD">
      <w:rPr>
        <w:rFonts w:ascii="Calibri" w:eastAsia="Calibri" w:hAnsi="Calibri" w:cs="Calibri"/>
        <w:b/>
        <w:bCs/>
        <w:color w:val="000000"/>
        <w:sz w:val="18"/>
        <w:szCs w:val="18"/>
        <w:lang w:val="de-DE"/>
      </w:rPr>
      <w:t>Sponsoren</w:t>
    </w:r>
    <w:r w:rsidRPr="00AF3757">
      <w:rPr>
        <w:rFonts w:ascii="Calibri" w:eastAsia="Calibri" w:hAnsi="Calibri" w:cs="Calibri"/>
        <w:color w:val="000000"/>
        <w:sz w:val="19"/>
        <w:szCs w:val="19"/>
        <w:lang w:val="de-DE"/>
      </w:rPr>
      <w:t>: FEEI – Fachverband der Elektro- und Elektronikindustrie, Österreichische Lotterien, UNIQA</w:t>
    </w:r>
  </w:p>
  <w:p w14:paraId="1AFEB537" w14:textId="77777777" w:rsidR="00AF3757" w:rsidRPr="00AF3757" w:rsidRDefault="00AF3757" w:rsidP="00AF3757">
    <w:pPr>
      <w:spacing w:after="0" w:line="240" w:lineRule="auto"/>
      <w:jc w:val="center"/>
      <w:rPr>
        <w:rFonts w:ascii="Calibri" w:eastAsia="Calibri" w:hAnsi="Calibri" w:cs="Calibri"/>
        <w:color w:val="000000"/>
        <w:sz w:val="19"/>
        <w:szCs w:val="19"/>
        <w:lang w:val="de-DE"/>
      </w:rPr>
    </w:pPr>
    <w:r w:rsidRPr="000738BD">
      <w:rPr>
        <w:rFonts w:ascii="Calibri" w:eastAsia="Calibri" w:hAnsi="Calibri" w:cs="Calibri"/>
        <w:b/>
        <w:bCs/>
        <w:color w:val="000000"/>
        <w:sz w:val="18"/>
        <w:szCs w:val="18"/>
        <w:lang w:val="de-DE"/>
      </w:rPr>
      <w:t>Co-Sponsor</w:t>
    </w:r>
    <w:r w:rsidRPr="00AF3757">
      <w:rPr>
        <w:rFonts w:ascii="Calibri" w:eastAsia="Calibri" w:hAnsi="Calibri" w:cs="Calibri"/>
        <w:color w:val="000000"/>
        <w:sz w:val="19"/>
        <w:szCs w:val="19"/>
        <w:lang w:val="de-DE"/>
      </w:rPr>
      <w:t>: OTIS GmbH</w:t>
    </w:r>
  </w:p>
  <w:p w14:paraId="259ECE71" w14:textId="387ACA82" w:rsidR="008053C8" w:rsidRPr="00AF3757" w:rsidRDefault="00AF3757" w:rsidP="00AF3757">
    <w:pPr>
      <w:spacing w:after="0" w:line="240" w:lineRule="auto"/>
      <w:jc w:val="center"/>
      <w:rPr>
        <w:rFonts w:ascii="Calibri" w:eastAsia="Calibri" w:hAnsi="Calibri" w:cs="Calibri"/>
        <w:color w:val="000000"/>
        <w:sz w:val="19"/>
        <w:szCs w:val="19"/>
        <w:lang w:val="de-DE"/>
      </w:rPr>
    </w:pPr>
    <w:r w:rsidRPr="000738BD">
      <w:rPr>
        <w:rFonts w:ascii="Calibri" w:eastAsia="Calibri" w:hAnsi="Calibri" w:cs="Calibri"/>
        <w:b/>
        <w:bCs/>
        <w:color w:val="000000"/>
        <w:sz w:val="18"/>
        <w:szCs w:val="18"/>
        <w:lang w:val="de-DE"/>
      </w:rPr>
      <w:t>Partner Technisches Museum Wien</w:t>
    </w:r>
    <w:r w:rsidRPr="00AF3757">
      <w:rPr>
        <w:rFonts w:ascii="Calibri" w:eastAsia="Calibri" w:hAnsi="Calibri" w:cs="Calibri"/>
        <w:color w:val="000000"/>
        <w:sz w:val="19"/>
        <w:szCs w:val="19"/>
        <w:lang w:val="de-DE"/>
      </w:rPr>
      <w:t>: Wiener Netze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D2427" w14:textId="77777777" w:rsidR="00602B36" w:rsidRDefault="00602B36" w:rsidP="00DE370A">
      <w:pPr>
        <w:spacing w:after="0" w:line="240" w:lineRule="auto"/>
      </w:pPr>
      <w:r>
        <w:separator/>
      </w:r>
    </w:p>
  </w:footnote>
  <w:footnote w:type="continuationSeparator" w:id="0">
    <w:p w14:paraId="241D86C4" w14:textId="77777777" w:rsidR="00602B36" w:rsidRDefault="00602B36" w:rsidP="00DE37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B9983" w14:textId="0199E5B1" w:rsidR="0034355A" w:rsidRDefault="001632B5" w:rsidP="0034355A">
    <w:pPr>
      <w:pStyle w:val="Kopfzeile"/>
      <w:tabs>
        <w:tab w:val="clear" w:pos="4536"/>
        <w:tab w:val="clear" w:pos="9072"/>
        <w:tab w:val="left" w:pos="2500"/>
      </w:tabs>
    </w:pPr>
    <w:r>
      <w:rPr>
        <w:noProof/>
      </w:rPr>
      <mc:AlternateContent>
        <mc:Choice Requires="wps">
          <w:drawing>
            <wp:anchor distT="45720" distB="45720" distL="114300" distR="114300" simplePos="0" relativeHeight="251659264" behindDoc="0" locked="0" layoutInCell="1" allowOverlap="1" wp14:anchorId="53914A1B" wp14:editId="011A5624">
              <wp:simplePos x="0" y="0"/>
              <wp:positionH relativeFrom="margin">
                <wp:posOffset>-62230</wp:posOffset>
              </wp:positionH>
              <wp:positionV relativeFrom="paragraph">
                <wp:posOffset>19050</wp:posOffset>
              </wp:positionV>
              <wp:extent cx="3371850" cy="1404620"/>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1404620"/>
                      </a:xfrm>
                      <a:prstGeom prst="rect">
                        <a:avLst/>
                      </a:prstGeom>
                      <a:solidFill>
                        <a:srgbClr val="FFFFFF"/>
                      </a:solidFill>
                      <a:ln w="9525">
                        <a:noFill/>
                        <a:miter lim="800000"/>
                        <a:headEnd/>
                        <a:tailEnd/>
                      </a:ln>
                    </wps:spPr>
                    <wps:txbx>
                      <w:txbxContent>
                        <w:p w14:paraId="3776BBB3" w14:textId="14717C23" w:rsidR="0034355A" w:rsidRPr="009603D6" w:rsidRDefault="00DE370A" w:rsidP="001632B5">
                          <w:pPr>
                            <w:spacing w:line="240" w:lineRule="auto"/>
                            <w:rPr>
                              <w:b/>
                              <w:bCs/>
                              <w:sz w:val="40"/>
                              <w:szCs w:val="40"/>
                            </w:rPr>
                          </w:pPr>
                          <w:r w:rsidRPr="003E559C">
                            <w:rPr>
                              <w:b/>
                              <w:bCs/>
                              <w:sz w:val="48"/>
                              <w:szCs w:val="48"/>
                            </w:rPr>
                            <w:t>Pressetext</w:t>
                          </w:r>
                          <w:r w:rsidR="0088149B">
                            <w:rPr>
                              <w:b/>
                              <w:bCs/>
                              <w:sz w:val="48"/>
                              <w:szCs w:val="48"/>
                            </w:rPr>
                            <w:br/>
                          </w:r>
                          <w:r w:rsidR="00196945" w:rsidRPr="003E559C">
                            <w:rPr>
                              <w:b/>
                              <w:bCs/>
                              <w:sz w:val="32"/>
                              <w:szCs w:val="32"/>
                            </w:rPr>
                            <w:t>Energiewende</w:t>
                          </w:r>
                          <w:r w:rsidR="003E559C" w:rsidRPr="003E559C">
                            <w:rPr>
                              <w:b/>
                              <w:bCs/>
                              <w:sz w:val="32"/>
                              <w:szCs w:val="32"/>
                            </w:rPr>
                            <w:t>. Wettlauf mit der Zeit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3914A1B" id="_x0000_t202" coordsize="21600,21600" o:spt="202" path="m,l,21600r21600,l21600,xe">
              <v:stroke joinstyle="miter"/>
              <v:path gradientshapeok="t" o:connecttype="rect"/>
            </v:shapetype>
            <v:shape id="Textfeld 2" o:spid="_x0000_s1026" type="#_x0000_t202" style="position:absolute;margin-left:-4.9pt;margin-top:1.5pt;width:265.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" stroked="f">
              <v:textbox style="mso-fit-shape-to-text:t">
                <w:txbxContent>
                  <w:p w14:paraId="3776BBB3" w14:textId="14717C23" w:rsidR="0034355A" w:rsidRPr="009603D6" w:rsidRDefault="00DE370A" w:rsidP="001632B5">
                    <w:pPr>
                      <w:spacing w:line="240" w:lineRule="auto"/>
                      <w:rPr>
                        <w:b/>
                        <w:bCs/>
                        <w:sz w:val="40"/>
                        <w:szCs w:val="40"/>
                      </w:rPr>
                    </w:pPr>
                    <w:r w:rsidRPr="003E559C">
                      <w:rPr>
                        <w:b/>
                        <w:bCs/>
                        <w:sz w:val="48"/>
                        <w:szCs w:val="48"/>
                      </w:rPr>
                      <w:t>Pressetext</w:t>
                    </w:r>
                    <w:r w:rsidR="0088149B">
                      <w:rPr>
                        <w:b/>
                        <w:bCs/>
                        <w:sz w:val="48"/>
                        <w:szCs w:val="48"/>
                      </w:rPr>
                      <w:br/>
                    </w:r>
                    <w:r w:rsidR="00196945" w:rsidRPr="003E559C">
                      <w:rPr>
                        <w:b/>
                        <w:bCs/>
                        <w:sz w:val="32"/>
                        <w:szCs w:val="32"/>
                      </w:rPr>
                      <w:t>Energiewende</w:t>
                    </w:r>
                    <w:r w:rsidR="003E559C" w:rsidRPr="003E559C">
                      <w:rPr>
                        <w:b/>
                        <w:bCs/>
                        <w:sz w:val="32"/>
                        <w:szCs w:val="32"/>
                      </w:rPr>
                      <w:t>. Wettlauf mit der Zeit</w:t>
                    </w:r>
                  </w:p>
                </w:txbxContent>
              </v:textbox>
              <w10:wrap type="square" anchorx="margin"/>
            </v:shape>
          </w:pict>
        </mc:Fallback>
      </mc:AlternateContent>
    </w:r>
    <w:r w:rsidR="007C46A2">
      <w:rPr>
        <w:noProof/>
      </w:rPr>
      <w:drawing>
        <wp:anchor distT="0" distB="0" distL="114300" distR="114300" simplePos="0" relativeHeight="251662336" behindDoc="0" locked="0" layoutInCell="1" allowOverlap="1" wp14:anchorId="16BA1DDA" wp14:editId="6623BBF5">
          <wp:simplePos x="0" y="0"/>
          <wp:positionH relativeFrom="column">
            <wp:posOffset>3760575</wp:posOffset>
          </wp:positionH>
          <wp:positionV relativeFrom="paragraph">
            <wp:posOffset>1270</wp:posOffset>
          </wp:positionV>
          <wp:extent cx="1979930" cy="647700"/>
          <wp:effectExtent l="0" t="0" r="1270" b="0"/>
          <wp:wrapSquare wrapText="bothSides"/>
          <wp:docPr id="2" name="Grafik 2"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979930" cy="647700"/>
                  </a:xfrm>
                  <a:prstGeom prst="rect">
                    <a:avLst/>
                  </a:prstGeom>
                </pic:spPr>
              </pic:pic>
            </a:graphicData>
          </a:graphic>
        </wp:anchor>
      </w:drawing>
    </w:r>
    <w:r w:rsidR="0034355A">
      <w:b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32B"/>
    <w:rsid w:val="00002DD6"/>
    <w:rsid w:val="00022D82"/>
    <w:rsid w:val="000304AE"/>
    <w:rsid w:val="00036B05"/>
    <w:rsid w:val="00046141"/>
    <w:rsid w:val="00063E3E"/>
    <w:rsid w:val="000738BD"/>
    <w:rsid w:val="00097A94"/>
    <w:rsid w:val="000A0651"/>
    <w:rsid w:val="000A3909"/>
    <w:rsid w:val="000A3E0E"/>
    <w:rsid w:val="000A6806"/>
    <w:rsid w:val="000B1C6F"/>
    <w:rsid w:val="000D0B92"/>
    <w:rsid w:val="000D11B5"/>
    <w:rsid w:val="000E1AE6"/>
    <w:rsid w:val="000F5B0E"/>
    <w:rsid w:val="001024C4"/>
    <w:rsid w:val="00114B57"/>
    <w:rsid w:val="00122F0D"/>
    <w:rsid w:val="001260D6"/>
    <w:rsid w:val="001548FF"/>
    <w:rsid w:val="00157375"/>
    <w:rsid w:val="001632B5"/>
    <w:rsid w:val="0016378D"/>
    <w:rsid w:val="00164EF5"/>
    <w:rsid w:val="001769F1"/>
    <w:rsid w:val="001818FC"/>
    <w:rsid w:val="00185ACF"/>
    <w:rsid w:val="00187894"/>
    <w:rsid w:val="0019132B"/>
    <w:rsid w:val="00196945"/>
    <w:rsid w:val="001A3D5D"/>
    <w:rsid w:val="001C5494"/>
    <w:rsid w:val="001E0A42"/>
    <w:rsid w:val="00201ACC"/>
    <w:rsid w:val="00213158"/>
    <w:rsid w:val="002149BF"/>
    <w:rsid w:val="002149EA"/>
    <w:rsid w:val="00217AAF"/>
    <w:rsid w:val="00247DB0"/>
    <w:rsid w:val="00257B31"/>
    <w:rsid w:val="00277B09"/>
    <w:rsid w:val="00285D95"/>
    <w:rsid w:val="00287E2C"/>
    <w:rsid w:val="002B7EFE"/>
    <w:rsid w:val="002C3E0F"/>
    <w:rsid w:val="00323B65"/>
    <w:rsid w:val="00330E84"/>
    <w:rsid w:val="00331EB1"/>
    <w:rsid w:val="0034355A"/>
    <w:rsid w:val="00343A39"/>
    <w:rsid w:val="00344D3B"/>
    <w:rsid w:val="00363BBE"/>
    <w:rsid w:val="003958EA"/>
    <w:rsid w:val="00395AD9"/>
    <w:rsid w:val="003B2E62"/>
    <w:rsid w:val="003B62D4"/>
    <w:rsid w:val="003C1719"/>
    <w:rsid w:val="003C4EED"/>
    <w:rsid w:val="003E559C"/>
    <w:rsid w:val="00401344"/>
    <w:rsid w:val="00426D9C"/>
    <w:rsid w:val="004312EF"/>
    <w:rsid w:val="004437A0"/>
    <w:rsid w:val="00450FDD"/>
    <w:rsid w:val="0045237A"/>
    <w:rsid w:val="00471E42"/>
    <w:rsid w:val="00474A6C"/>
    <w:rsid w:val="004963B9"/>
    <w:rsid w:val="004D7C34"/>
    <w:rsid w:val="00506645"/>
    <w:rsid w:val="00520AC8"/>
    <w:rsid w:val="005329F4"/>
    <w:rsid w:val="00535242"/>
    <w:rsid w:val="00535604"/>
    <w:rsid w:val="00550E8E"/>
    <w:rsid w:val="00551F8F"/>
    <w:rsid w:val="00590A47"/>
    <w:rsid w:val="00591966"/>
    <w:rsid w:val="00592504"/>
    <w:rsid w:val="005A1C95"/>
    <w:rsid w:val="005A57A9"/>
    <w:rsid w:val="005C09CB"/>
    <w:rsid w:val="005F2994"/>
    <w:rsid w:val="00602B36"/>
    <w:rsid w:val="00607F71"/>
    <w:rsid w:val="006208DE"/>
    <w:rsid w:val="00626249"/>
    <w:rsid w:val="00630C14"/>
    <w:rsid w:val="006721CD"/>
    <w:rsid w:val="00683F5B"/>
    <w:rsid w:val="00693FBE"/>
    <w:rsid w:val="006A17B1"/>
    <w:rsid w:val="006B3AC6"/>
    <w:rsid w:val="006C71B9"/>
    <w:rsid w:val="006D2489"/>
    <w:rsid w:val="006D449C"/>
    <w:rsid w:val="006D5528"/>
    <w:rsid w:val="006E62D3"/>
    <w:rsid w:val="006F097E"/>
    <w:rsid w:val="00706921"/>
    <w:rsid w:val="0072024D"/>
    <w:rsid w:val="007263E4"/>
    <w:rsid w:val="00731427"/>
    <w:rsid w:val="00760669"/>
    <w:rsid w:val="007702C2"/>
    <w:rsid w:val="00776CE8"/>
    <w:rsid w:val="00787C72"/>
    <w:rsid w:val="00790952"/>
    <w:rsid w:val="007A7B7A"/>
    <w:rsid w:val="007B5B5E"/>
    <w:rsid w:val="007C233A"/>
    <w:rsid w:val="007C46A2"/>
    <w:rsid w:val="007F0ABF"/>
    <w:rsid w:val="007F14D0"/>
    <w:rsid w:val="00804017"/>
    <w:rsid w:val="008053C8"/>
    <w:rsid w:val="00813A91"/>
    <w:rsid w:val="00850C4E"/>
    <w:rsid w:val="00860A5D"/>
    <w:rsid w:val="0088149B"/>
    <w:rsid w:val="008A4F9E"/>
    <w:rsid w:val="008B73B1"/>
    <w:rsid w:val="008C244B"/>
    <w:rsid w:val="008C4399"/>
    <w:rsid w:val="008D3A97"/>
    <w:rsid w:val="0090366F"/>
    <w:rsid w:val="00925C5A"/>
    <w:rsid w:val="00934125"/>
    <w:rsid w:val="00941AA8"/>
    <w:rsid w:val="00947C40"/>
    <w:rsid w:val="009603D6"/>
    <w:rsid w:val="009745C2"/>
    <w:rsid w:val="00995FE3"/>
    <w:rsid w:val="009A505C"/>
    <w:rsid w:val="009A58C1"/>
    <w:rsid w:val="009B116D"/>
    <w:rsid w:val="009F0B66"/>
    <w:rsid w:val="009F108F"/>
    <w:rsid w:val="00A02FA4"/>
    <w:rsid w:val="00A33DD8"/>
    <w:rsid w:val="00A36545"/>
    <w:rsid w:val="00A374D2"/>
    <w:rsid w:val="00A42A44"/>
    <w:rsid w:val="00A76C57"/>
    <w:rsid w:val="00A8546C"/>
    <w:rsid w:val="00A874D7"/>
    <w:rsid w:val="00AB13CC"/>
    <w:rsid w:val="00AB7225"/>
    <w:rsid w:val="00AC034E"/>
    <w:rsid w:val="00AF2592"/>
    <w:rsid w:val="00AF3757"/>
    <w:rsid w:val="00B03B02"/>
    <w:rsid w:val="00B05F0D"/>
    <w:rsid w:val="00B14FA9"/>
    <w:rsid w:val="00B349A1"/>
    <w:rsid w:val="00B62251"/>
    <w:rsid w:val="00B71AF8"/>
    <w:rsid w:val="00B7565E"/>
    <w:rsid w:val="00B844C0"/>
    <w:rsid w:val="00B95B8F"/>
    <w:rsid w:val="00B9769A"/>
    <w:rsid w:val="00BC180F"/>
    <w:rsid w:val="00BD7E30"/>
    <w:rsid w:val="00C077AA"/>
    <w:rsid w:val="00C1240B"/>
    <w:rsid w:val="00C22BBF"/>
    <w:rsid w:val="00C23684"/>
    <w:rsid w:val="00C24A66"/>
    <w:rsid w:val="00C255E6"/>
    <w:rsid w:val="00C37B9F"/>
    <w:rsid w:val="00C63DA9"/>
    <w:rsid w:val="00C963A3"/>
    <w:rsid w:val="00C97B20"/>
    <w:rsid w:val="00CA1FA7"/>
    <w:rsid w:val="00CA79E7"/>
    <w:rsid w:val="00CB217C"/>
    <w:rsid w:val="00CC02B4"/>
    <w:rsid w:val="00CC24C4"/>
    <w:rsid w:val="00CC5556"/>
    <w:rsid w:val="00CD6E95"/>
    <w:rsid w:val="00CE190B"/>
    <w:rsid w:val="00CE4BE4"/>
    <w:rsid w:val="00D3468B"/>
    <w:rsid w:val="00D4386E"/>
    <w:rsid w:val="00D533F8"/>
    <w:rsid w:val="00D64980"/>
    <w:rsid w:val="00D85A7C"/>
    <w:rsid w:val="00D86142"/>
    <w:rsid w:val="00D97328"/>
    <w:rsid w:val="00DE370A"/>
    <w:rsid w:val="00DE53F5"/>
    <w:rsid w:val="00DF39FD"/>
    <w:rsid w:val="00E07C58"/>
    <w:rsid w:val="00E15E20"/>
    <w:rsid w:val="00E174A1"/>
    <w:rsid w:val="00E529BD"/>
    <w:rsid w:val="00E57BFC"/>
    <w:rsid w:val="00E64B48"/>
    <w:rsid w:val="00E66CBE"/>
    <w:rsid w:val="00E97D7A"/>
    <w:rsid w:val="00EB742D"/>
    <w:rsid w:val="00EE2FD5"/>
    <w:rsid w:val="00F01B47"/>
    <w:rsid w:val="00F225E6"/>
    <w:rsid w:val="00F90A42"/>
    <w:rsid w:val="00FA052C"/>
    <w:rsid w:val="00FC131E"/>
    <w:rsid w:val="00FD7388"/>
    <w:rsid w:val="00FD7FD7"/>
    <w:rsid w:val="00FE39AE"/>
    <w:rsid w:val="00FF0A6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773973"/>
  <w15:chartTrackingRefBased/>
  <w15:docId w15:val="{77E794B3-7C2B-40AA-A280-668FC87D5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6F097E"/>
    <w:rPr>
      <w:color w:val="0000FF"/>
      <w:u w:val="single"/>
    </w:rPr>
  </w:style>
  <w:style w:type="character" w:styleId="Fett">
    <w:name w:val="Strong"/>
    <w:basedOn w:val="Absatz-Standardschriftart"/>
    <w:uiPriority w:val="22"/>
    <w:qFormat/>
    <w:rsid w:val="006F097E"/>
    <w:rPr>
      <w:b/>
      <w:bCs/>
    </w:rPr>
  </w:style>
  <w:style w:type="paragraph" w:styleId="Kopfzeile">
    <w:name w:val="header"/>
    <w:basedOn w:val="Standard"/>
    <w:link w:val="KopfzeileZchn"/>
    <w:uiPriority w:val="99"/>
    <w:unhideWhenUsed/>
    <w:rsid w:val="00DE370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E370A"/>
  </w:style>
  <w:style w:type="paragraph" w:styleId="Fuzeile">
    <w:name w:val="footer"/>
    <w:basedOn w:val="Standard"/>
    <w:link w:val="FuzeileZchn"/>
    <w:uiPriority w:val="99"/>
    <w:unhideWhenUsed/>
    <w:rsid w:val="00DE370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E370A"/>
  </w:style>
  <w:style w:type="paragraph" w:styleId="berarbeitung">
    <w:name w:val="Revision"/>
    <w:hidden/>
    <w:uiPriority w:val="99"/>
    <w:semiHidden/>
    <w:rsid w:val="00D3468B"/>
    <w:pPr>
      <w:spacing w:after="0" w:line="240" w:lineRule="auto"/>
    </w:pPr>
  </w:style>
  <w:style w:type="character" w:styleId="Kommentarzeichen">
    <w:name w:val="annotation reference"/>
    <w:basedOn w:val="Absatz-Standardschriftart"/>
    <w:uiPriority w:val="99"/>
    <w:semiHidden/>
    <w:unhideWhenUsed/>
    <w:rsid w:val="00D3468B"/>
    <w:rPr>
      <w:sz w:val="16"/>
      <w:szCs w:val="16"/>
    </w:rPr>
  </w:style>
  <w:style w:type="paragraph" w:styleId="Kommentartext">
    <w:name w:val="annotation text"/>
    <w:basedOn w:val="Standard"/>
    <w:link w:val="KommentartextZchn"/>
    <w:uiPriority w:val="99"/>
    <w:unhideWhenUsed/>
    <w:rsid w:val="00D3468B"/>
    <w:pPr>
      <w:spacing w:line="240" w:lineRule="auto"/>
    </w:pPr>
    <w:rPr>
      <w:sz w:val="20"/>
      <w:szCs w:val="20"/>
    </w:rPr>
  </w:style>
  <w:style w:type="character" w:customStyle="1" w:styleId="KommentartextZchn">
    <w:name w:val="Kommentartext Zchn"/>
    <w:basedOn w:val="Absatz-Standardschriftart"/>
    <w:link w:val="Kommentartext"/>
    <w:uiPriority w:val="99"/>
    <w:rsid w:val="00D3468B"/>
    <w:rPr>
      <w:sz w:val="20"/>
      <w:szCs w:val="20"/>
    </w:rPr>
  </w:style>
  <w:style w:type="paragraph" w:styleId="Kommentarthema">
    <w:name w:val="annotation subject"/>
    <w:basedOn w:val="Kommentartext"/>
    <w:next w:val="Kommentartext"/>
    <w:link w:val="KommentarthemaZchn"/>
    <w:uiPriority w:val="99"/>
    <w:semiHidden/>
    <w:unhideWhenUsed/>
    <w:rsid w:val="00D3468B"/>
    <w:rPr>
      <w:b/>
      <w:bCs/>
    </w:rPr>
  </w:style>
  <w:style w:type="character" w:customStyle="1" w:styleId="KommentarthemaZchn">
    <w:name w:val="Kommentarthema Zchn"/>
    <w:basedOn w:val="KommentartextZchn"/>
    <w:link w:val="Kommentarthema"/>
    <w:uiPriority w:val="99"/>
    <w:semiHidden/>
    <w:rsid w:val="00D3468B"/>
    <w:rPr>
      <w:b/>
      <w:bCs/>
      <w:sz w:val="20"/>
      <w:szCs w:val="20"/>
    </w:rPr>
  </w:style>
  <w:style w:type="character" w:styleId="NichtaufgelsteErwhnung">
    <w:name w:val="Unresolved Mention"/>
    <w:basedOn w:val="Absatz-Standardschriftart"/>
    <w:uiPriority w:val="99"/>
    <w:semiHidden/>
    <w:unhideWhenUsed/>
    <w:rsid w:val="00A36545"/>
    <w:rPr>
      <w:color w:val="605E5C"/>
      <w:shd w:val="clear" w:color="auto" w:fill="E1DFDD"/>
    </w:rPr>
  </w:style>
  <w:style w:type="paragraph" w:styleId="StandardWeb">
    <w:name w:val="Normal (Web)"/>
    <w:basedOn w:val="Standard"/>
    <w:uiPriority w:val="99"/>
    <w:semiHidden/>
    <w:unhideWhenUsed/>
    <w:rsid w:val="004963B9"/>
    <w:pPr>
      <w:spacing w:before="100" w:beforeAutospacing="1" w:after="100" w:afterAutospacing="1" w:line="240" w:lineRule="auto"/>
    </w:pPr>
    <w:rPr>
      <w:rFonts w:ascii="Calibri" w:hAnsi="Calibri" w:cs="Calibri"/>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44910">
      <w:bodyDiv w:val="1"/>
      <w:marLeft w:val="0"/>
      <w:marRight w:val="0"/>
      <w:marTop w:val="0"/>
      <w:marBottom w:val="0"/>
      <w:divBdr>
        <w:top w:val="none" w:sz="0" w:space="0" w:color="auto"/>
        <w:left w:val="none" w:sz="0" w:space="0" w:color="auto"/>
        <w:bottom w:val="none" w:sz="0" w:space="0" w:color="auto"/>
        <w:right w:val="none" w:sz="0" w:space="0" w:color="auto"/>
      </w:divBdr>
    </w:div>
    <w:div w:id="583731824">
      <w:bodyDiv w:val="1"/>
      <w:marLeft w:val="0"/>
      <w:marRight w:val="0"/>
      <w:marTop w:val="0"/>
      <w:marBottom w:val="0"/>
      <w:divBdr>
        <w:top w:val="none" w:sz="0" w:space="0" w:color="auto"/>
        <w:left w:val="none" w:sz="0" w:space="0" w:color="auto"/>
        <w:bottom w:val="none" w:sz="0" w:space="0" w:color="auto"/>
        <w:right w:val="none" w:sz="0" w:space="0" w:color="auto"/>
      </w:divBdr>
    </w:div>
    <w:div w:id="685714464">
      <w:bodyDiv w:val="1"/>
      <w:marLeft w:val="0"/>
      <w:marRight w:val="0"/>
      <w:marTop w:val="0"/>
      <w:marBottom w:val="0"/>
      <w:divBdr>
        <w:top w:val="none" w:sz="0" w:space="0" w:color="auto"/>
        <w:left w:val="none" w:sz="0" w:space="0" w:color="auto"/>
        <w:bottom w:val="none" w:sz="0" w:space="0" w:color="auto"/>
        <w:right w:val="none" w:sz="0" w:space="0" w:color="auto"/>
      </w:divBdr>
    </w:div>
    <w:div w:id="845945583">
      <w:bodyDiv w:val="1"/>
      <w:marLeft w:val="0"/>
      <w:marRight w:val="0"/>
      <w:marTop w:val="0"/>
      <w:marBottom w:val="0"/>
      <w:divBdr>
        <w:top w:val="none" w:sz="0" w:space="0" w:color="auto"/>
        <w:left w:val="none" w:sz="0" w:space="0" w:color="auto"/>
        <w:bottom w:val="none" w:sz="0" w:space="0" w:color="auto"/>
        <w:right w:val="none" w:sz="0" w:space="0" w:color="auto"/>
      </w:divBdr>
    </w:div>
    <w:div w:id="857087013">
      <w:bodyDiv w:val="1"/>
      <w:marLeft w:val="0"/>
      <w:marRight w:val="0"/>
      <w:marTop w:val="0"/>
      <w:marBottom w:val="0"/>
      <w:divBdr>
        <w:top w:val="none" w:sz="0" w:space="0" w:color="auto"/>
        <w:left w:val="none" w:sz="0" w:space="0" w:color="auto"/>
        <w:bottom w:val="none" w:sz="0" w:space="0" w:color="auto"/>
        <w:right w:val="none" w:sz="0" w:space="0" w:color="auto"/>
      </w:divBdr>
    </w:div>
    <w:div w:id="1296763490">
      <w:bodyDiv w:val="1"/>
      <w:marLeft w:val="0"/>
      <w:marRight w:val="0"/>
      <w:marTop w:val="0"/>
      <w:marBottom w:val="0"/>
      <w:divBdr>
        <w:top w:val="none" w:sz="0" w:space="0" w:color="auto"/>
        <w:left w:val="none" w:sz="0" w:space="0" w:color="auto"/>
        <w:bottom w:val="none" w:sz="0" w:space="0" w:color="auto"/>
        <w:right w:val="none" w:sz="0" w:space="0" w:color="auto"/>
      </w:divBdr>
    </w:div>
    <w:div w:id="1741560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technischesmuseum.at/tmw-zine/energiewende-zin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technischesmuseum.at/ausstellung/energiewende_wettlauf_mit_der_zeit"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apa-fotoservice.at/galerie/33215" TargetMode="External"/><Relationship Id="rId4" Type="http://schemas.openxmlformats.org/officeDocument/2006/relationships/styles" Target="styles.xml"/><Relationship Id="rId9" Type="http://schemas.openxmlformats.org/officeDocument/2006/relationships/hyperlink" Target="https://www.technischesmuseum.at/presse/energiewend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d6054da-f793-4a7d-9b70-ba50350f7455" xsi:nil="true"/>
    <lcf76f155ced4ddcb4097134ff3c332f xmlns="7d7bb5c1-70de-4749-8e81-00582c25ce1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54AA957A9184A64981043826F71E36A7" ma:contentTypeVersion="16" ma:contentTypeDescription="Ein neues Dokument erstellen." ma:contentTypeScope="" ma:versionID="8160334186c74141675d97a879511e59">
  <xsd:schema xmlns:xsd="http://www.w3.org/2001/XMLSchema" xmlns:xs="http://www.w3.org/2001/XMLSchema" xmlns:p="http://schemas.microsoft.com/office/2006/metadata/properties" xmlns:ns2="7d7bb5c1-70de-4749-8e81-00582c25ce15" xmlns:ns3="fd6054da-f793-4a7d-9b70-ba50350f7455" targetNamespace="http://schemas.microsoft.com/office/2006/metadata/properties" ma:root="true" ma:fieldsID="742a4fa7efeedb45b00b45e7598311cf" ns2:_="" ns3:_="">
    <xsd:import namespace="7d7bb5c1-70de-4749-8e81-00582c25ce15"/>
    <xsd:import namespace="fd6054da-f793-4a7d-9b70-ba50350f745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7bb5c1-70de-4749-8e81-00582c25ce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d8cba520-e4a8-4ffc-94cd-16a64f10d6b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d6054da-f793-4a7d-9b70-ba50350f7455"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f2884d90-467b-41b3-9060-ec995efd65c4}" ma:internalName="TaxCatchAll" ma:showField="CatchAllData" ma:web="fd6054da-f793-4a7d-9b70-ba50350f74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7824D4-1463-4C50-8F27-97B436C5858F}">
  <ds:schemaRefs>
    <ds:schemaRef ds:uri="http://schemas.microsoft.com/sharepoint/v3/contenttype/forms"/>
  </ds:schemaRefs>
</ds:datastoreItem>
</file>

<file path=customXml/itemProps2.xml><?xml version="1.0" encoding="utf-8"?>
<ds:datastoreItem xmlns:ds="http://schemas.openxmlformats.org/officeDocument/2006/customXml" ds:itemID="{9466CDDF-8D43-4B12-A037-0B109CEB3406}">
  <ds:schemaRefs>
    <ds:schemaRef ds:uri="http://schemas.microsoft.com/office/2006/metadata/properties"/>
    <ds:schemaRef ds:uri="http://schemas.microsoft.com/office/infopath/2007/PartnerControls"/>
    <ds:schemaRef ds:uri="fd6054da-f793-4a7d-9b70-ba50350f7455"/>
    <ds:schemaRef ds:uri="7d7bb5c1-70de-4749-8e81-00582c25ce15"/>
  </ds:schemaRefs>
</ds:datastoreItem>
</file>

<file path=customXml/itemProps3.xml><?xml version="1.0" encoding="utf-8"?>
<ds:datastoreItem xmlns:ds="http://schemas.openxmlformats.org/officeDocument/2006/customXml" ds:itemID="{38D1BBAC-F099-424B-8301-B5453B2791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7bb5c1-70de-4749-8e81-00582c25ce15"/>
    <ds:schemaRef ds:uri="fd6054da-f793-4a7d-9b70-ba50350f74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1325</Words>
  <Characters>8349</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Technisches Museum Wien mit ÖM</Company>
  <LinksUpToDate>false</LinksUpToDate>
  <CharactersWithSpaces>9655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Madeleine Pillwatsch</dc:creator>
  <cp:keywords/>
  <dc:description/>
  <cp:lastModifiedBy>Stephan Schulz</cp:lastModifiedBy>
  <cp:revision>36</cp:revision>
  <cp:lastPrinted>2023-06-14T12:07:00Z</cp:lastPrinted>
  <dcterms:created xsi:type="dcterms:W3CDTF">2023-05-16T06:43:00Z</dcterms:created>
  <dcterms:modified xsi:type="dcterms:W3CDTF">2024-08-22T06:59:00Z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0x01010054AA957A9184A64981043826F71E36A7</vt:lpwstr>
  </property>
</Properties>
</file>